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DB1B" w14:textId="4E61B593" w:rsidR="00FC5A07" w:rsidRDefault="002A1C93">
      <w:r>
        <w:t xml:space="preserve">MJD </w:t>
      </w:r>
      <w:r w:rsidR="00EC72AC">
        <w:t>TALKING POINTS ON ZONING ORDINANCES</w:t>
      </w:r>
    </w:p>
    <w:p w14:paraId="138FE202" w14:textId="1A669EA7" w:rsidR="0050585B" w:rsidRPr="00A952EE" w:rsidRDefault="00926B3B" w:rsidP="00ED33D1">
      <w:pPr>
        <w:spacing w:after="0"/>
        <w:rPr>
          <w:b/>
          <w:bCs/>
          <w:u w:val="single"/>
        </w:rPr>
      </w:pPr>
      <w:r w:rsidRPr="00A952EE">
        <w:rPr>
          <w:b/>
          <w:bCs/>
          <w:u w:val="single"/>
        </w:rPr>
        <w:t>BREAKWATER VILLAGE</w:t>
      </w:r>
    </w:p>
    <w:p w14:paraId="70787EAA" w14:textId="77777777" w:rsidR="00926B3B" w:rsidRDefault="00926B3B" w:rsidP="00ED33D1">
      <w:pPr>
        <w:spacing w:after="0"/>
      </w:pPr>
    </w:p>
    <w:p w14:paraId="6FA0C1B4" w14:textId="4789A058" w:rsidR="00926B3B" w:rsidRDefault="00692A9F" w:rsidP="00ED33D1">
      <w:pPr>
        <w:spacing w:after="0"/>
      </w:pPr>
      <w:r w:rsidRPr="00A952EE">
        <w:rPr>
          <w:b/>
          <w:bCs/>
        </w:rPr>
        <w:t>Chapter 1100</w:t>
      </w:r>
      <w:r w:rsidR="00771E6C">
        <w:t xml:space="preserve"> – Proposed revisions will eliminate the Floor Area Ratio </w:t>
      </w:r>
      <w:r w:rsidR="00936256">
        <w:t>and related definitions.</w:t>
      </w:r>
    </w:p>
    <w:p w14:paraId="765F64CB" w14:textId="77777777" w:rsidR="00936256" w:rsidRDefault="00936256" w:rsidP="00ED33D1">
      <w:pPr>
        <w:spacing w:after="0"/>
      </w:pPr>
    </w:p>
    <w:p w14:paraId="622026A7" w14:textId="1FB9A045" w:rsidR="00936256" w:rsidRPr="00A952EE" w:rsidRDefault="00936256" w:rsidP="00ED33D1">
      <w:pPr>
        <w:spacing w:after="0"/>
        <w:rPr>
          <w:rFonts w:ascii="Times New Roman" w:hAnsi="Times New Roman" w:cs="Times New Roman"/>
        </w:rPr>
      </w:pPr>
      <w:r w:rsidRPr="00A952EE">
        <w:rPr>
          <w:rFonts w:ascii="Times New Roman" w:hAnsi="Times New Roman" w:cs="Times New Roman"/>
        </w:rPr>
        <w:t xml:space="preserve">History </w:t>
      </w:r>
      <w:r w:rsidR="004828C2" w:rsidRPr="00A952EE">
        <w:rPr>
          <w:rFonts w:ascii="Times New Roman" w:hAnsi="Times New Roman" w:cs="Times New Roman"/>
        </w:rPr>
        <w:t>–</w:t>
      </w:r>
      <w:r w:rsidRPr="00A952EE">
        <w:rPr>
          <w:rFonts w:ascii="Times New Roman" w:hAnsi="Times New Roman" w:cs="Times New Roman"/>
        </w:rPr>
        <w:t xml:space="preserve"> </w:t>
      </w:r>
      <w:r w:rsidR="004828C2" w:rsidRPr="00A952EE">
        <w:rPr>
          <w:rFonts w:ascii="Times New Roman" w:hAnsi="Times New Roman" w:cs="Times New Roman"/>
        </w:rPr>
        <w:t>The definition of gross floor area and floor area ratio have been in the Zoning Ordinance since the 1960’s</w:t>
      </w:r>
      <w:r w:rsidR="00A80643" w:rsidRPr="00A952EE">
        <w:rPr>
          <w:rFonts w:ascii="Times New Roman" w:hAnsi="Times New Roman" w:cs="Times New Roman"/>
        </w:rPr>
        <w:t xml:space="preserve">.  At that time there was </w:t>
      </w:r>
      <w:proofErr w:type="gramStart"/>
      <w:r w:rsidR="00A80643" w:rsidRPr="00A952EE">
        <w:rPr>
          <w:rFonts w:ascii="Times New Roman" w:hAnsi="Times New Roman" w:cs="Times New Roman"/>
        </w:rPr>
        <w:t>an</w:t>
      </w:r>
      <w:proofErr w:type="gramEnd"/>
      <w:r w:rsidR="00A80643" w:rsidRPr="00A952EE">
        <w:rPr>
          <w:rFonts w:ascii="Times New Roman" w:hAnsi="Times New Roman" w:cs="Times New Roman"/>
        </w:rPr>
        <w:t xml:space="preserve"> FAR regulation for commercial structures.   </w:t>
      </w:r>
      <w:r w:rsidR="00A406C0" w:rsidRPr="00A952EE">
        <w:rPr>
          <w:rFonts w:ascii="Times New Roman" w:hAnsi="Times New Roman" w:cs="Times New Roman"/>
        </w:rPr>
        <w:t xml:space="preserve">Since 1999 </w:t>
      </w:r>
      <w:r w:rsidR="008532AE" w:rsidRPr="00A952EE">
        <w:rPr>
          <w:rFonts w:ascii="Times New Roman" w:hAnsi="Times New Roman" w:cs="Times New Roman"/>
        </w:rPr>
        <w:t>the Town has had a separate ordinance for the BWV neighborhood.</w:t>
      </w:r>
    </w:p>
    <w:p w14:paraId="31736CD3" w14:textId="66D632EC" w:rsidR="008532AE" w:rsidRPr="00A952EE" w:rsidRDefault="008532AE" w:rsidP="00ED33D1">
      <w:pPr>
        <w:spacing w:after="0"/>
        <w:rPr>
          <w:rFonts w:ascii="Times New Roman" w:hAnsi="Times New Roman" w:cs="Times New Roman"/>
        </w:rPr>
      </w:pPr>
      <w:r w:rsidRPr="00A952EE">
        <w:rPr>
          <w:rFonts w:ascii="Times New Roman" w:hAnsi="Times New Roman" w:cs="Times New Roman"/>
        </w:rPr>
        <w:t>In 2008 the BWV</w:t>
      </w:r>
      <w:r w:rsidR="002A1C93">
        <w:rPr>
          <w:rFonts w:ascii="Times New Roman" w:hAnsi="Times New Roman" w:cs="Times New Roman"/>
        </w:rPr>
        <w:t>/</w:t>
      </w:r>
      <w:r w:rsidRPr="00A952EE">
        <w:rPr>
          <w:rFonts w:ascii="Times New Roman" w:hAnsi="Times New Roman" w:cs="Times New Roman"/>
        </w:rPr>
        <w:t xml:space="preserve"> </w:t>
      </w:r>
      <w:r w:rsidR="003E6809" w:rsidRPr="00A952EE">
        <w:rPr>
          <w:rFonts w:ascii="Times New Roman" w:hAnsi="Times New Roman" w:cs="Times New Roman"/>
        </w:rPr>
        <w:t>HOA sought assistance from the Planning Director to solve the problem of oversized</w:t>
      </w:r>
      <w:r w:rsidR="00932E61" w:rsidRPr="00A952EE">
        <w:rPr>
          <w:rFonts w:ascii="Times New Roman" w:hAnsi="Times New Roman" w:cs="Times New Roman"/>
        </w:rPr>
        <w:t xml:space="preserve"> </w:t>
      </w:r>
      <w:r w:rsidR="003E6809" w:rsidRPr="00A952EE">
        <w:rPr>
          <w:rFonts w:ascii="Times New Roman" w:hAnsi="Times New Roman" w:cs="Times New Roman"/>
        </w:rPr>
        <w:t>homes being built on the</w:t>
      </w:r>
      <w:r w:rsidR="00932E61" w:rsidRPr="00A952EE">
        <w:rPr>
          <w:rFonts w:ascii="Times New Roman" w:hAnsi="Times New Roman" w:cs="Times New Roman"/>
        </w:rPr>
        <w:t xml:space="preserve"> </w:t>
      </w:r>
      <w:r w:rsidR="003E6809" w:rsidRPr="00A952EE">
        <w:rPr>
          <w:rFonts w:ascii="Times New Roman" w:hAnsi="Times New Roman" w:cs="Times New Roman"/>
        </w:rPr>
        <w:t xml:space="preserve">very small lots in that neighborhood.  </w:t>
      </w:r>
      <w:r w:rsidR="00EC6F96" w:rsidRPr="00A952EE">
        <w:rPr>
          <w:rFonts w:ascii="Times New Roman" w:hAnsi="Times New Roman" w:cs="Times New Roman"/>
        </w:rPr>
        <w:t xml:space="preserve">There are 171 units in the BWV </w:t>
      </w:r>
      <w:proofErr w:type="gramStart"/>
      <w:r w:rsidR="00EC6F96" w:rsidRPr="00A952EE">
        <w:rPr>
          <w:rFonts w:ascii="Times New Roman" w:hAnsi="Times New Roman" w:cs="Times New Roman"/>
        </w:rPr>
        <w:t>area  the</w:t>
      </w:r>
      <w:proofErr w:type="gramEnd"/>
      <w:r w:rsidR="00EC6F96" w:rsidRPr="00A952EE">
        <w:rPr>
          <w:rFonts w:ascii="Times New Roman" w:hAnsi="Times New Roman" w:cs="Times New Roman"/>
        </w:rPr>
        <w:t xml:space="preserve"> majority of the</w:t>
      </w:r>
      <w:r w:rsidR="001942D1">
        <w:rPr>
          <w:rFonts w:ascii="Times New Roman" w:hAnsi="Times New Roman" w:cs="Times New Roman"/>
        </w:rPr>
        <w:t xml:space="preserve"> lots</w:t>
      </w:r>
      <w:r w:rsidR="00EC6F96" w:rsidRPr="00A952EE">
        <w:rPr>
          <w:rFonts w:ascii="Times New Roman" w:hAnsi="Times New Roman" w:cs="Times New Roman"/>
        </w:rPr>
        <w:t xml:space="preserve"> are &lt;5,000 sf in area.</w:t>
      </w:r>
    </w:p>
    <w:p w14:paraId="5AC761FD" w14:textId="77777777" w:rsidR="008B4EC9" w:rsidRPr="00A952EE" w:rsidRDefault="008B4EC9" w:rsidP="00ED33D1">
      <w:pPr>
        <w:spacing w:after="0"/>
        <w:rPr>
          <w:rFonts w:ascii="Times New Roman" w:hAnsi="Times New Roman" w:cs="Times New Roman"/>
        </w:rPr>
      </w:pPr>
    </w:p>
    <w:p w14:paraId="619CEA6A" w14:textId="0F594FA5" w:rsidR="008B4EC9" w:rsidRPr="00A952EE" w:rsidRDefault="008B4EC9" w:rsidP="00ED33D1">
      <w:pPr>
        <w:spacing w:after="0"/>
        <w:rPr>
          <w:rFonts w:ascii="Times New Roman" w:hAnsi="Times New Roman" w:cs="Times New Roman"/>
        </w:rPr>
      </w:pPr>
      <w:r w:rsidRPr="00A952EE">
        <w:rPr>
          <w:rFonts w:ascii="Times New Roman" w:hAnsi="Times New Roman" w:cs="Times New Roman"/>
        </w:rPr>
        <w:t xml:space="preserve">After consulting with BWV </w:t>
      </w:r>
      <w:proofErr w:type="gramStart"/>
      <w:r w:rsidRPr="00A952EE">
        <w:rPr>
          <w:rFonts w:ascii="Times New Roman" w:hAnsi="Times New Roman" w:cs="Times New Roman"/>
        </w:rPr>
        <w:t>representatives</w:t>
      </w:r>
      <w:proofErr w:type="gramEnd"/>
      <w:r w:rsidRPr="00A952EE">
        <w:rPr>
          <w:rFonts w:ascii="Times New Roman" w:hAnsi="Times New Roman" w:cs="Times New Roman"/>
        </w:rPr>
        <w:t xml:space="preserve"> it was determined that FAR might be appropriate to implement. </w:t>
      </w:r>
      <w:r w:rsidR="00DB38F4" w:rsidRPr="00A952EE">
        <w:rPr>
          <w:rFonts w:ascii="Times New Roman" w:hAnsi="Times New Roman" w:cs="Times New Roman"/>
        </w:rPr>
        <w:t xml:space="preserve">Planning Staff attended a BWV/HOA meeting in summer 2009 at which </w:t>
      </w:r>
      <w:r w:rsidR="00DB38F4">
        <w:rPr>
          <w:rFonts w:ascii="Times New Roman" w:hAnsi="Times New Roman" w:cs="Times New Roman"/>
        </w:rPr>
        <w:t xml:space="preserve">time </w:t>
      </w:r>
      <w:r w:rsidR="00DB38F4" w:rsidRPr="00A952EE">
        <w:rPr>
          <w:rFonts w:ascii="Times New Roman" w:hAnsi="Times New Roman" w:cs="Times New Roman"/>
        </w:rPr>
        <w:t xml:space="preserve">the concept of FAR was </w:t>
      </w:r>
      <w:r w:rsidR="00DB38F4">
        <w:rPr>
          <w:rFonts w:ascii="Times New Roman" w:hAnsi="Times New Roman" w:cs="Times New Roman"/>
        </w:rPr>
        <w:t xml:space="preserve">described and </w:t>
      </w:r>
      <w:r w:rsidR="00DB38F4" w:rsidRPr="00A952EE">
        <w:rPr>
          <w:rFonts w:ascii="Times New Roman" w:hAnsi="Times New Roman" w:cs="Times New Roman"/>
        </w:rPr>
        <w:t xml:space="preserve">well-received.  Over 60 people attended that meeting.  </w:t>
      </w:r>
      <w:r w:rsidRPr="00A952EE">
        <w:rPr>
          <w:rFonts w:ascii="Times New Roman" w:hAnsi="Times New Roman" w:cs="Times New Roman"/>
        </w:rPr>
        <w:t xml:space="preserve"> To determine if </w:t>
      </w:r>
      <w:proofErr w:type="gramStart"/>
      <w:r w:rsidRPr="00A952EE">
        <w:rPr>
          <w:rFonts w:ascii="Times New Roman" w:hAnsi="Times New Roman" w:cs="Times New Roman"/>
        </w:rPr>
        <w:t>the</w:t>
      </w:r>
      <w:r w:rsidR="00921275">
        <w:rPr>
          <w:rFonts w:ascii="Times New Roman" w:hAnsi="Times New Roman" w:cs="Times New Roman"/>
        </w:rPr>
        <w:t xml:space="preserve"> majority of</w:t>
      </w:r>
      <w:proofErr w:type="gramEnd"/>
      <w:r w:rsidRPr="00A952EE">
        <w:rPr>
          <w:rFonts w:ascii="Times New Roman" w:hAnsi="Times New Roman" w:cs="Times New Roman"/>
        </w:rPr>
        <w:t xml:space="preserve"> residents would </w:t>
      </w:r>
      <w:r w:rsidR="00855461" w:rsidRPr="00A952EE">
        <w:rPr>
          <w:rFonts w:ascii="Times New Roman" w:hAnsi="Times New Roman" w:cs="Times New Roman"/>
        </w:rPr>
        <w:t xml:space="preserve">support </w:t>
      </w:r>
      <w:proofErr w:type="gramStart"/>
      <w:r w:rsidR="00855461" w:rsidRPr="00A952EE">
        <w:rPr>
          <w:rFonts w:ascii="Times New Roman" w:hAnsi="Times New Roman" w:cs="Times New Roman"/>
        </w:rPr>
        <w:t>an</w:t>
      </w:r>
      <w:proofErr w:type="gramEnd"/>
      <w:r w:rsidR="00855461" w:rsidRPr="00A952EE">
        <w:rPr>
          <w:rFonts w:ascii="Times New Roman" w:hAnsi="Times New Roman" w:cs="Times New Roman"/>
        </w:rPr>
        <w:t xml:space="preserve"> FAR regulation the BWV /HOA conducted a </w:t>
      </w:r>
      <w:proofErr w:type="gramStart"/>
      <w:r w:rsidR="00855461" w:rsidRPr="00A952EE">
        <w:rPr>
          <w:rFonts w:ascii="Times New Roman" w:hAnsi="Times New Roman" w:cs="Times New Roman"/>
        </w:rPr>
        <w:t xml:space="preserve">survey </w:t>
      </w:r>
      <w:r w:rsidR="00F755FB" w:rsidRPr="00A952EE">
        <w:rPr>
          <w:rFonts w:ascii="Times New Roman" w:hAnsi="Times New Roman" w:cs="Times New Roman"/>
        </w:rPr>
        <w:t xml:space="preserve"> which</w:t>
      </w:r>
      <w:proofErr w:type="gramEnd"/>
      <w:r w:rsidR="00F755FB" w:rsidRPr="00A952EE">
        <w:rPr>
          <w:rFonts w:ascii="Times New Roman" w:hAnsi="Times New Roman" w:cs="Times New Roman"/>
        </w:rPr>
        <w:t xml:space="preserve"> had a response rate &gt;70%.  O</w:t>
      </w:r>
      <w:r w:rsidR="00016342" w:rsidRPr="00A952EE">
        <w:rPr>
          <w:rFonts w:ascii="Times New Roman" w:hAnsi="Times New Roman" w:cs="Times New Roman"/>
        </w:rPr>
        <w:t>f</w:t>
      </w:r>
      <w:r w:rsidR="00F755FB" w:rsidRPr="00A952EE">
        <w:rPr>
          <w:rFonts w:ascii="Times New Roman" w:hAnsi="Times New Roman" w:cs="Times New Roman"/>
        </w:rPr>
        <w:t xml:space="preserve"> the responders </w:t>
      </w:r>
      <w:r w:rsidR="00DB38F4">
        <w:rPr>
          <w:rFonts w:ascii="Times New Roman" w:hAnsi="Times New Roman" w:cs="Times New Roman"/>
        </w:rPr>
        <w:t>&gt;</w:t>
      </w:r>
      <w:r w:rsidR="00F755FB" w:rsidRPr="00A952EE">
        <w:rPr>
          <w:rFonts w:ascii="Times New Roman" w:hAnsi="Times New Roman" w:cs="Times New Roman"/>
        </w:rPr>
        <w:t xml:space="preserve"> 70% supported the </w:t>
      </w:r>
      <w:r w:rsidR="00932E61" w:rsidRPr="00A952EE">
        <w:rPr>
          <w:rFonts w:ascii="Times New Roman" w:hAnsi="Times New Roman" w:cs="Times New Roman"/>
        </w:rPr>
        <w:t xml:space="preserve">adoption of FAR regulations.  </w:t>
      </w:r>
    </w:p>
    <w:p w14:paraId="1BDD8651" w14:textId="77777777" w:rsidR="003848FC" w:rsidRPr="00A952EE" w:rsidRDefault="003848FC" w:rsidP="00ED33D1">
      <w:pPr>
        <w:spacing w:after="0"/>
        <w:rPr>
          <w:rFonts w:ascii="Times New Roman" w:hAnsi="Times New Roman" w:cs="Times New Roman"/>
        </w:rPr>
      </w:pPr>
    </w:p>
    <w:p w14:paraId="0DD4B58E" w14:textId="5A59B2E4" w:rsidR="003848FC" w:rsidRPr="00A952EE" w:rsidRDefault="0056345C" w:rsidP="00ED33D1">
      <w:pPr>
        <w:spacing w:after="0"/>
        <w:rPr>
          <w:rFonts w:ascii="Times New Roman" w:hAnsi="Times New Roman" w:cs="Times New Roman"/>
        </w:rPr>
      </w:pPr>
      <w:r w:rsidRPr="00A952EE">
        <w:rPr>
          <w:rFonts w:ascii="Times New Roman" w:hAnsi="Times New Roman" w:cs="Times New Roman"/>
        </w:rPr>
        <w:t xml:space="preserve">Planning Staff drafted a regulation which installed a separate FAR for </w:t>
      </w:r>
      <w:r w:rsidR="00897EF3">
        <w:rPr>
          <w:rFonts w:ascii="Times New Roman" w:hAnsi="Times New Roman" w:cs="Times New Roman"/>
        </w:rPr>
        <w:t>9</w:t>
      </w:r>
      <w:r w:rsidRPr="00A952EE">
        <w:rPr>
          <w:rFonts w:ascii="Times New Roman" w:hAnsi="Times New Roman" w:cs="Times New Roman"/>
        </w:rPr>
        <w:t xml:space="preserve"> tiers of lot size and </w:t>
      </w:r>
      <w:r w:rsidR="009D68C1" w:rsidRPr="00A952EE">
        <w:rPr>
          <w:rFonts w:ascii="Times New Roman" w:hAnsi="Times New Roman" w:cs="Times New Roman"/>
        </w:rPr>
        <w:t xml:space="preserve">supplemented that with regulatory language for </w:t>
      </w:r>
      <w:r w:rsidR="00550CDC" w:rsidRPr="00A952EE">
        <w:rPr>
          <w:rFonts w:ascii="Times New Roman" w:hAnsi="Times New Roman" w:cs="Times New Roman"/>
        </w:rPr>
        <w:t xml:space="preserve">division of floor space in 2 story dwellings as well as </w:t>
      </w:r>
      <w:r w:rsidR="00F444EA" w:rsidRPr="00A952EE">
        <w:rPr>
          <w:rFonts w:ascii="Times New Roman" w:hAnsi="Times New Roman" w:cs="Times New Roman"/>
        </w:rPr>
        <w:t>revised</w:t>
      </w:r>
      <w:r w:rsidR="0076670F" w:rsidRPr="00A952EE">
        <w:rPr>
          <w:rFonts w:ascii="Times New Roman" w:hAnsi="Times New Roman" w:cs="Times New Roman"/>
        </w:rPr>
        <w:t xml:space="preserve"> </w:t>
      </w:r>
      <w:r w:rsidR="00F444EA" w:rsidRPr="00A952EE">
        <w:rPr>
          <w:rFonts w:ascii="Times New Roman" w:hAnsi="Times New Roman" w:cs="Times New Roman"/>
        </w:rPr>
        <w:t xml:space="preserve">height limits based on lot size.   </w:t>
      </w:r>
      <w:r w:rsidR="00897EF3">
        <w:rPr>
          <w:rFonts w:ascii="Times New Roman" w:hAnsi="Times New Roman" w:cs="Times New Roman"/>
        </w:rPr>
        <w:t>The ordinance</w:t>
      </w:r>
      <w:r w:rsidR="00F444EA" w:rsidRPr="00A952EE">
        <w:rPr>
          <w:rFonts w:ascii="Times New Roman" w:hAnsi="Times New Roman" w:cs="Times New Roman"/>
        </w:rPr>
        <w:t xml:space="preserve"> was heard by the Town Council in 2009 and approved.  There were no objectors at hearing.</w:t>
      </w:r>
    </w:p>
    <w:p w14:paraId="09B0B63D" w14:textId="77777777" w:rsidR="0076670F" w:rsidRDefault="0076670F" w:rsidP="00ED33D1">
      <w:pPr>
        <w:spacing w:after="0"/>
      </w:pPr>
    </w:p>
    <w:p w14:paraId="0F235CF9" w14:textId="58D29606" w:rsidR="0076670F" w:rsidRPr="00A952EE" w:rsidRDefault="0076670F" w:rsidP="00ED33D1">
      <w:pPr>
        <w:spacing w:after="0"/>
        <w:rPr>
          <w:b/>
          <w:bCs/>
        </w:rPr>
      </w:pPr>
      <w:r w:rsidRPr="00A952EE">
        <w:rPr>
          <w:b/>
          <w:bCs/>
        </w:rPr>
        <w:t>COMMENT</w:t>
      </w:r>
      <w:proofErr w:type="gramStart"/>
      <w:r w:rsidRPr="00A952EE">
        <w:rPr>
          <w:b/>
          <w:bCs/>
        </w:rPr>
        <w:t>:  It</w:t>
      </w:r>
      <w:proofErr w:type="gramEnd"/>
      <w:r w:rsidRPr="00A952EE">
        <w:rPr>
          <w:b/>
          <w:bCs/>
        </w:rPr>
        <w:t xml:space="preserve"> </w:t>
      </w:r>
      <w:r w:rsidR="000D6513" w:rsidRPr="00A952EE">
        <w:rPr>
          <w:b/>
          <w:bCs/>
        </w:rPr>
        <w:t>makes</w:t>
      </w:r>
      <w:r w:rsidR="008820A6" w:rsidRPr="00A952EE">
        <w:rPr>
          <w:b/>
          <w:bCs/>
        </w:rPr>
        <w:t xml:space="preserve"> </w:t>
      </w:r>
      <w:r w:rsidR="000D6513" w:rsidRPr="00A952EE">
        <w:rPr>
          <w:b/>
          <w:bCs/>
        </w:rPr>
        <w:t xml:space="preserve">no sense to remove the definition of </w:t>
      </w:r>
      <w:r w:rsidR="006E62F2" w:rsidRPr="00A952EE">
        <w:rPr>
          <w:b/>
          <w:bCs/>
        </w:rPr>
        <w:t xml:space="preserve">gross floor area </w:t>
      </w:r>
      <w:r w:rsidR="00763B8C">
        <w:rPr>
          <w:b/>
          <w:bCs/>
        </w:rPr>
        <w:t xml:space="preserve">or FAR from the Zoning Ordinance </w:t>
      </w:r>
      <w:r w:rsidR="00325B83">
        <w:rPr>
          <w:b/>
          <w:bCs/>
        </w:rPr>
        <w:t xml:space="preserve">because it </w:t>
      </w:r>
      <w:r w:rsidR="004455BF">
        <w:rPr>
          <w:b/>
          <w:bCs/>
        </w:rPr>
        <w:t xml:space="preserve">would cloud the validity </w:t>
      </w:r>
      <w:proofErr w:type="gramStart"/>
      <w:r w:rsidR="004455BF">
        <w:rPr>
          <w:b/>
          <w:bCs/>
        </w:rPr>
        <w:t xml:space="preserve">of </w:t>
      </w:r>
      <w:r w:rsidR="00E47F33" w:rsidRPr="00A952EE">
        <w:rPr>
          <w:b/>
          <w:bCs/>
        </w:rPr>
        <w:t xml:space="preserve"> a</w:t>
      </w:r>
      <w:proofErr w:type="gramEnd"/>
      <w:r w:rsidR="000B1ECB" w:rsidRPr="00A952EE">
        <w:rPr>
          <w:b/>
          <w:bCs/>
        </w:rPr>
        <w:t xml:space="preserve"> regulation that has been successfully implemented for 15+ years.</w:t>
      </w:r>
    </w:p>
    <w:p w14:paraId="3EB550D2" w14:textId="77777777" w:rsidR="00396B3F" w:rsidRDefault="00396B3F" w:rsidP="00ED33D1">
      <w:pPr>
        <w:spacing w:after="0"/>
      </w:pPr>
    </w:p>
    <w:p w14:paraId="566761CC" w14:textId="5B46F78E" w:rsidR="00396B3F" w:rsidRDefault="00396B3F" w:rsidP="00ED33D1">
      <w:pPr>
        <w:spacing w:after="0"/>
      </w:pPr>
    </w:p>
    <w:p w14:paraId="100EE519" w14:textId="7D42BD5D" w:rsidR="0050585B" w:rsidRDefault="007C18B9" w:rsidP="00ED33D1">
      <w:pPr>
        <w:spacing w:after="0"/>
      </w:pPr>
      <w:r w:rsidRPr="00B6248D">
        <w:rPr>
          <w:b/>
          <w:bCs/>
        </w:rPr>
        <w:t>Chapter 1118</w:t>
      </w:r>
      <w:r w:rsidR="006B5F7E">
        <w:t xml:space="preserve"> – Proposed revision will eliminate </w:t>
      </w:r>
      <w:r w:rsidR="00B97799">
        <w:t>the</w:t>
      </w:r>
      <w:r w:rsidR="00B6248D">
        <w:t xml:space="preserve"> </w:t>
      </w:r>
      <w:proofErr w:type="gramStart"/>
      <w:r w:rsidR="00B6248D">
        <w:t xml:space="preserve">townwide </w:t>
      </w:r>
      <w:r w:rsidR="00B97799">
        <w:t xml:space="preserve"> FAR</w:t>
      </w:r>
      <w:proofErr w:type="gramEnd"/>
      <w:r w:rsidR="00B97799">
        <w:t xml:space="preserve"> regulation and return all dimensional </w:t>
      </w:r>
      <w:r w:rsidR="00D01A82">
        <w:t xml:space="preserve">standards to </w:t>
      </w:r>
      <w:proofErr w:type="gramStart"/>
      <w:r w:rsidR="00D01A82">
        <w:t>pre- Dec,</w:t>
      </w:r>
      <w:proofErr w:type="gramEnd"/>
      <w:r w:rsidR="00D01A82">
        <w:t xml:space="preserve"> 2023 limits.</w:t>
      </w:r>
    </w:p>
    <w:p w14:paraId="760FF4CE" w14:textId="77777777" w:rsidR="00D01A82" w:rsidRDefault="00D01A82" w:rsidP="00ED33D1">
      <w:pPr>
        <w:spacing w:after="0"/>
      </w:pPr>
    </w:p>
    <w:p w14:paraId="7F984CD9" w14:textId="7D9AFD48" w:rsidR="00D01A82" w:rsidRPr="00A952EE" w:rsidRDefault="00D01A82" w:rsidP="00ED33D1">
      <w:pPr>
        <w:spacing w:after="0"/>
        <w:rPr>
          <w:rFonts w:ascii="Times New Roman" w:hAnsi="Times New Roman" w:cs="Times New Roman"/>
        </w:rPr>
      </w:pPr>
      <w:r w:rsidRPr="00A952EE">
        <w:rPr>
          <w:rFonts w:ascii="Times New Roman" w:hAnsi="Times New Roman" w:cs="Times New Roman"/>
        </w:rPr>
        <w:t xml:space="preserve">The FAR regulation </w:t>
      </w:r>
      <w:r w:rsidR="001B447E" w:rsidRPr="00A952EE">
        <w:rPr>
          <w:rFonts w:ascii="Times New Roman" w:hAnsi="Times New Roman" w:cs="Times New Roman"/>
        </w:rPr>
        <w:t xml:space="preserve">was adopted with broad support from residents </w:t>
      </w:r>
      <w:r w:rsidR="006357A8">
        <w:rPr>
          <w:rFonts w:ascii="Times New Roman" w:hAnsi="Times New Roman" w:cs="Times New Roman"/>
        </w:rPr>
        <w:t>who attended the Planning Board meetings</w:t>
      </w:r>
      <w:r w:rsidR="004A012E">
        <w:rPr>
          <w:rFonts w:ascii="Times New Roman" w:hAnsi="Times New Roman" w:cs="Times New Roman"/>
        </w:rPr>
        <w:t xml:space="preserve"> and Town Council hearing</w:t>
      </w:r>
      <w:r w:rsidR="001B447E" w:rsidRPr="00A952EE">
        <w:rPr>
          <w:rFonts w:ascii="Times New Roman" w:hAnsi="Times New Roman" w:cs="Times New Roman"/>
        </w:rPr>
        <w:t xml:space="preserve">.   </w:t>
      </w:r>
      <w:r w:rsidR="00057303" w:rsidRPr="00A952EE">
        <w:rPr>
          <w:rFonts w:ascii="Times New Roman" w:hAnsi="Times New Roman" w:cs="Times New Roman"/>
        </w:rPr>
        <w:t xml:space="preserve">Removal of the FAR standards would </w:t>
      </w:r>
      <w:r w:rsidR="00707974" w:rsidRPr="00A952EE">
        <w:rPr>
          <w:rFonts w:ascii="Times New Roman" w:hAnsi="Times New Roman" w:cs="Times New Roman"/>
        </w:rPr>
        <w:t xml:space="preserve">run counter to the wishes of the </w:t>
      </w:r>
      <w:r w:rsidR="004A012E">
        <w:rPr>
          <w:rFonts w:ascii="Times New Roman" w:hAnsi="Times New Roman" w:cs="Times New Roman"/>
        </w:rPr>
        <w:t>majority who spoke</w:t>
      </w:r>
      <w:r w:rsidR="00707974" w:rsidRPr="00A952EE">
        <w:rPr>
          <w:rFonts w:ascii="Times New Roman" w:hAnsi="Times New Roman" w:cs="Times New Roman"/>
        </w:rPr>
        <w:t xml:space="preserve">.  </w:t>
      </w:r>
      <w:proofErr w:type="gramStart"/>
      <w:r w:rsidR="00707974" w:rsidRPr="00A952EE">
        <w:rPr>
          <w:rFonts w:ascii="Times New Roman" w:hAnsi="Times New Roman" w:cs="Times New Roman"/>
        </w:rPr>
        <w:t>In regard to</w:t>
      </w:r>
      <w:proofErr w:type="gramEnd"/>
      <w:r w:rsidR="00707974" w:rsidRPr="00A952EE">
        <w:rPr>
          <w:rFonts w:ascii="Times New Roman" w:hAnsi="Times New Roman" w:cs="Times New Roman"/>
        </w:rPr>
        <w:t xml:space="preserve"> the </w:t>
      </w:r>
      <w:r w:rsidR="00830B9F" w:rsidRPr="00A952EE">
        <w:rPr>
          <w:rFonts w:ascii="Times New Roman" w:hAnsi="Times New Roman" w:cs="Times New Roman"/>
        </w:rPr>
        <w:t xml:space="preserve">various dimensional standards, these were revised in 2023 after the Planning Board </w:t>
      </w:r>
      <w:r w:rsidR="00C94506" w:rsidRPr="00A952EE">
        <w:rPr>
          <w:rFonts w:ascii="Times New Roman" w:hAnsi="Times New Roman" w:cs="Times New Roman"/>
        </w:rPr>
        <w:t xml:space="preserve">became aware of the requirement for </w:t>
      </w:r>
      <w:r w:rsidR="009D0929">
        <w:rPr>
          <w:rFonts w:ascii="Times New Roman" w:hAnsi="Times New Roman" w:cs="Times New Roman"/>
        </w:rPr>
        <w:t xml:space="preserve">mandated </w:t>
      </w:r>
      <w:r w:rsidR="00C94506" w:rsidRPr="00A952EE">
        <w:rPr>
          <w:rFonts w:ascii="Times New Roman" w:hAnsi="Times New Roman" w:cs="Times New Roman"/>
        </w:rPr>
        <w:t xml:space="preserve">15% modification issued </w:t>
      </w:r>
      <w:r w:rsidR="00290314" w:rsidRPr="00A952EE">
        <w:rPr>
          <w:rFonts w:ascii="Times New Roman" w:hAnsi="Times New Roman" w:cs="Times New Roman"/>
        </w:rPr>
        <w:t xml:space="preserve">by the General Assembly in 2023 session.   </w:t>
      </w:r>
    </w:p>
    <w:p w14:paraId="530B3ABB" w14:textId="77777777" w:rsidR="008F5A5A" w:rsidRPr="00A952EE" w:rsidRDefault="008F5A5A" w:rsidP="00ED33D1">
      <w:pPr>
        <w:spacing w:after="0"/>
        <w:rPr>
          <w:rFonts w:ascii="Times New Roman" w:hAnsi="Times New Roman" w:cs="Times New Roman"/>
        </w:rPr>
      </w:pPr>
    </w:p>
    <w:p w14:paraId="4FA8B49E" w14:textId="29489028" w:rsidR="008F5A5A" w:rsidRPr="009D0929" w:rsidRDefault="00187FBF" w:rsidP="00ED33D1">
      <w:pPr>
        <w:spacing w:after="0"/>
        <w:rPr>
          <w:rFonts w:ascii="Times New Roman" w:hAnsi="Times New Roman" w:cs="Times New Roman"/>
          <w:b/>
          <w:bCs/>
        </w:rPr>
      </w:pPr>
      <w:r w:rsidRPr="009D0929">
        <w:rPr>
          <w:rFonts w:ascii="Times New Roman" w:hAnsi="Times New Roman" w:cs="Times New Roman"/>
          <w:b/>
          <w:bCs/>
        </w:rPr>
        <w:lastRenderedPageBreak/>
        <w:t xml:space="preserve">From Bill </w:t>
      </w:r>
      <w:r w:rsidR="009A1A2F" w:rsidRPr="009D0929">
        <w:rPr>
          <w:rFonts w:ascii="Times New Roman" w:hAnsi="Times New Roman" w:cs="Times New Roman"/>
          <w:b/>
          <w:bCs/>
        </w:rPr>
        <w:t>2023-H-6059A</w:t>
      </w:r>
    </w:p>
    <w:p w14:paraId="5BB3A70A" w14:textId="23CF6972" w:rsidR="00187FBF" w:rsidRPr="00A952EE" w:rsidRDefault="00F07DB5" w:rsidP="00ED33D1">
      <w:pPr>
        <w:spacing w:after="0"/>
        <w:rPr>
          <w:rFonts w:ascii="Times New Roman" w:hAnsi="Times New Roman" w:cs="Times New Roman"/>
          <w:u w:val="single"/>
        </w:rPr>
      </w:pPr>
      <w:r w:rsidRPr="00A952EE">
        <w:rPr>
          <w:rFonts w:ascii="Times New Roman" w:hAnsi="Times New Roman" w:cs="Times New Roman"/>
        </w:rPr>
        <w:t xml:space="preserve">The zoning ordinance </w:t>
      </w:r>
      <w:r w:rsidRPr="00A952EE">
        <w:rPr>
          <w:rFonts w:ascii="Times New Roman" w:hAnsi="Times New Roman" w:cs="Times New Roman"/>
          <w:strike/>
        </w:rPr>
        <w:t xml:space="preserve">establishes the maximum percent allowed for a modification, </w:t>
      </w:r>
      <w:proofErr w:type="gramStart"/>
      <w:r w:rsidRPr="00A952EE">
        <w:rPr>
          <w:rFonts w:ascii="Times New Roman" w:hAnsi="Times New Roman" w:cs="Times New Roman"/>
          <w:strike/>
        </w:rPr>
        <w:t>which  shall</w:t>
      </w:r>
      <w:proofErr w:type="gramEnd"/>
      <w:r w:rsidRPr="00A952EE">
        <w:rPr>
          <w:rFonts w:ascii="Times New Roman" w:hAnsi="Times New Roman" w:cs="Times New Roman"/>
          <w:strike/>
        </w:rPr>
        <w:t xml:space="preserve"> not exceed twenty-five percent (25%), of any </w:t>
      </w:r>
      <w:proofErr w:type="gramStart"/>
      <w:r w:rsidRPr="00A952EE">
        <w:rPr>
          <w:rFonts w:ascii="Times New Roman" w:hAnsi="Times New Roman" w:cs="Times New Roman"/>
          <w:strike/>
        </w:rPr>
        <w:t>of</w:t>
      </w:r>
      <w:proofErr w:type="gramEnd"/>
      <w:r w:rsidRPr="00A952EE">
        <w:rPr>
          <w:rFonts w:ascii="Times New Roman" w:hAnsi="Times New Roman" w:cs="Times New Roman"/>
        </w:rPr>
        <w:t xml:space="preserve"> </w:t>
      </w:r>
      <w:r w:rsidRPr="00A952EE">
        <w:rPr>
          <w:rFonts w:ascii="Times New Roman" w:hAnsi="Times New Roman" w:cs="Times New Roman"/>
          <w:u w:val="single"/>
        </w:rPr>
        <w:t xml:space="preserve">shall permit modifications that are </w:t>
      </w:r>
      <w:proofErr w:type="gramStart"/>
      <w:r w:rsidRPr="00A952EE">
        <w:rPr>
          <w:rFonts w:ascii="Times New Roman" w:hAnsi="Times New Roman" w:cs="Times New Roman"/>
          <w:u w:val="single"/>
        </w:rPr>
        <w:t>fifteen  percent</w:t>
      </w:r>
      <w:proofErr w:type="gramEnd"/>
      <w:r w:rsidRPr="00A952EE">
        <w:rPr>
          <w:rFonts w:ascii="Times New Roman" w:hAnsi="Times New Roman" w:cs="Times New Roman"/>
          <w:u w:val="single"/>
        </w:rPr>
        <w:t xml:space="preserve"> (15%) or less of</w:t>
      </w:r>
      <w:r w:rsidRPr="00A952EE">
        <w:rPr>
          <w:rFonts w:ascii="Times New Roman" w:hAnsi="Times New Roman" w:cs="Times New Roman"/>
        </w:rPr>
        <w:t xml:space="preserve"> the dimensional requirements specified in the zoning ordinance </w:t>
      </w:r>
      <w:r w:rsidRPr="00A952EE">
        <w:rPr>
          <w:rFonts w:ascii="Times New Roman" w:hAnsi="Times New Roman" w:cs="Times New Roman"/>
          <w:u w:val="single"/>
        </w:rPr>
        <w:t xml:space="preserve">but </w:t>
      </w:r>
      <w:proofErr w:type="gramStart"/>
      <w:r w:rsidRPr="00A952EE">
        <w:rPr>
          <w:rFonts w:ascii="Times New Roman" w:hAnsi="Times New Roman" w:cs="Times New Roman"/>
          <w:u w:val="single"/>
        </w:rPr>
        <w:t>may  permit</w:t>
      </w:r>
      <w:proofErr w:type="gramEnd"/>
      <w:r w:rsidRPr="00A952EE">
        <w:rPr>
          <w:rFonts w:ascii="Times New Roman" w:hAnsi="Times New Roman" w:cs="Times New Roman"/>
          <w:u w:val="single"/>
        </w:rPr>
        <w:t xml:space="preserve"> modification up to twenty-five percent (25%).</w:t>
      </w:r>
      <w:r w:rsidR="00E34AE7" w:rsidRPr="00A952EE">
        <w:rPr>
          <w:rFonts w:ascii="Times New Roman" w:hAnsi="Times New Roman" w:cs="Times New Roman"/>
          <w:u w:val="single"/>
        </w:rPr>
        <w:t xml:space="preserve">  </w:t>
      </w:r>
    </w:p>
    <w:p w14:paraId="499380C0" w14:textId="77777777" w:rsidR="00DF72A5" w:rsidRPr="00A952EE" w:rsidRDefault="00DF72A5" w:rsidP="00ED33D1">
      <w:pPr>
        <w:spacing w:after="0"/>
        <w:rPr>
          <w:rFonts w:ascii="Times New Roman" w:hAnsi="Times New Roman" w:cs="Times New Roman"/>
        </w:rPr>
      </w:pPr>
    </w:p>
    <w:p w14:paraId="1997EA46" w14:textId="77777777" w:rsidR="00D03C14" w:rsidRPr="00A952EE" w:rsidRDefault="00DF72A5" w:rsidP="00ED33D1">
      <w:pPr>
        <w:spacing w:after="0"/>
        <w:rPr>
          <w:rFonts w:ascii="Times New Roman" w:hAnsi="Times New Roman" w:cs="Times New Roman"/>
        </w:rPr>
      </w:pPr>
      <w:r w:rsidRPr="00A952EE">
        <w:rPr>
          <w:rFonts w:ascii="Times New Roman" w:hAnsi="Times New Roman" w:cs="Times New Roman"/>
        </w:rPr>
        <w:t xml:space="preserve">The bill also reduced the notification radius to immediate </w:t>
      </w:r>
      <w:r w:rsidR="00B7081D" w:rsidRPr="00A952EE">
        <w:rPr>
          <w:rFonts w:ascii="Times New Roman" w:hAnsi="Times New Roman" w:cs="Times New Roman"/>
        </w:rPr>
        <w:t>abutters</w:t>
      </w:r>
      <w:r w:rsidRPr="00A952EE">
        <w:rPr>
          <w:rFonts w:ascii="Times New Roman" w:hAnsi="Times New Roman" w:cs="Times New Roman"/>
        </w:rPr>
        <w:t xml:space="preserve"> </w:t>
      </w:r>
      <w:proofErr w:type="gramStart"/>
      <w:r w:rsidRPr="00A952EE">
        <w:rPr>
          <w:rFonts w:ascii="Times New Roman" w:hAnsi="Times New Roman" w:cs="Times New Roman"/>
        </w:rPr>
        <w:t xml:space="preserve">( </w:t>
      </w:r>
      <w:r w:rsidR="00B7081D" w:rsidRPr="00A952EE">
        <w:rPr>
          <w:rFonts w:ascii="Times New Roman" w:hAnsi="Times New Roman" w:cs="Times New Roman"/>
        </w:rPr>
        <w:t>previously</w:t>
      </w:r>
      <w:proofErr w:type="gramEnd"/>
      <w:r w:rsidR="00B7081D" w:rsidRPr="00A952EE">
        <w:rPr>
          <w:rFonts w:ascii="Times New Roman" w:hAnsi="Times New Roman" w:cs="Times New Roman"/>
        </w:rPr>
        <w:t xml:space="preserve"> 200 ft) and abutter response time from 30 days to 14 days.</w:t>
      </w:r>
    </w:p>
    <w:p w14:paraId="3C48AE7C" w14:textId="77777777" w:rsidR="00D03C14" w:rsidRPr="00A952EE" w:rsidRDefault="00D03C14" w:rsidP="00ED33D1">
      <w:pPr>
        <w:spacing w:after="0"/>
        <w:rPr>
          <w:rFonts w:ascii="Times New Roman" w:hAnsi="Times New Roman" w:cs="Times New Roman"/>
        </w:rPr>
      </w:pPr>
    </w:p>
    <w:p w14:paraId="320D5194" w14:textId="77777777" w:rsidR="001019C4" w:rsidRDefault="00D03C14" w:rsidP="00ED33D1">
      <w:pPr>
        <w:spacing w:after="0"/>
        <w:rPr>
          <w:b/>
          <w:bCs/>
        </w:rPr>
      </w:pPr>
      <w:r w:rsidRPr="00A952EE">
        <w:rPr>
          <w:b/>
          <w:bCs/>
        </w:rPr>
        <w:t xml:space="preserve">COMMENT: Over the years, </w:t>
      </w:r>
      <w:r w:rsidR="00EB17A0" w:rsidRPr="00A952EE">
        <w:rPr>
          <w:b/>
          <w:bCs/>
        </w:rPr>
        <w:t xml:space="preserve">many property owners and developers have </w:t>
      </w:r>
      <w:r w:rsidR="006E2AC0" w:rsidRPr="00A952EE">
        <w:rPr>
          <w:b/>
          <w:bCs/>
        </w:rPr>
        <w:t xml:space="preserve">sought relief from dozens of dimensional requirements seeking to build </w:t>
      </w:r>
      <w:r w:rsidR="00BC0ADF" w:rsidRPr="00A952EE">
        <w:rPr>
          <w:b/>
          <w:bCs/>
        </w:rPr>
        <w:t xml:space="preserve">the largest house </w:t>
      </w:r>
      <w:proofErr w:type="gramStart"/>
      <w:r w:rsidR="00BC0ADF" w:rsidRPr="00A952EE">
        <w:rPr>
          <w:b/>
          <w:bCs/>
        </w:rPr>
        <w:t>possible .</w:t>
      </w:r>
      <w:proofErr w:type="gramEnd"/>
      <w:r w:rsidR="00BC0ADF" w:rsidRPr="00A952EE">
        <w:rPr>
          <w:b/>
          <w:bCs/>
        </w:rPr>
        <w:t xml:space="preserve">   Some have requested 3, 4 or </w:t>
      </w:r>
      <w:r w:rsidR="006F6CA7">
        <w:rPr>
          <w:b/>
          <w:bCs/>
        </w:rPr>
        <w:t>more</w:t>
      </w:r>
      <w:r w:rsidR="00BC0ADF" w:rsidRPr="00A952EE">
        <w:rPr>
          <w:b/>
          <w:bCs/>
        </w:rPr>
        <w:t xml:space="preserve"> forms of relief </w:t>
      </w:r>
      <w:proofErr w:type="gramStart"/>
      <w:r w:rsidR="00BC0ADF" w:rsidRPr="00A952EE">
        <w:rPr>
          <w:b/>
          <w:bCs/>
        </w:rPr>
        <w:t>in order to</w:t>
      </w:r>
      <w:proofErr w:type="gramEnd"/>
      <w:r w:rsidR="00BC0ADF" w:rsidRPr="00A952EE">
        <w:rPr>
          <w:b/>
          <w:bCs/>
        </w:rPr>
        <w:t xml:space="preserve"> </w:t>
      </w:r>
      <w:r w:rsidR="00537C6A" w:rsidRPr="00A952EE">
        <w:rPr>
          <w:b/>
          <w:bCs/>
        </w:rPr>
        <w:t>build homes that dominate the parcel they are</w:t>
      </w:r>
      <w:r w:rsidR="00953688">
        <w:rPr>
          <w:b/>
          <w:bCs/>
        </w:rPr>
        <w:t xml:space="preserve"> </w:t>
      </w:r>
      <w:r w:rsidR="00537C6A" w:rsidRPr="00A952EE">
        <w:rPr>
          <w:b/>
          <w:bCs/>
        </w:rPr>
        <w:t xml:space="preserve">on.   </w:t>
      </w:r>
      <w:r w:rsidR="007C3377" w:rsidRPr="00A952EE">
        <w:rPr>
          <w:b/>
          <w:bCs/>
        </w:rPr>
        <w:t xml:space="preserve">Besides the aesthetic impact on the surrounding neighborhood, </w:t>
      </w:r>
      <w:proofErr w:type="gramStart"/>
      <w:r w:rsidR="007C3377" w:rsidRPr="00A952EE">
        <w:rPr>
          <w:b/>
          <w:bCs/>
        </w:rPr>
        <w:t>these home</w:t>
      </w:r>
      <w:proofErr w:type="gramEnd"/>
      <w:r w:rsidR="007C3377" w:rsidRPr="00A952EE">
        <w:rPr>
          <w:b/>
          <w:bCs/>
        </w:rPr>
        <w:t xml:space="preserve"> invariably </w:t>
      </w:r>
      <w:r w:rsidR="002C5EFA" w:rsidRPr="00A952EE">
        <w:rPr>
          <w:b/>
          <w:bCs/>
        </w:rPr>
        <w:t xml:space="preserve">impact other properties by </w:t>
      </w:r>
      <w:r w:rsidR="00CF5B85" w:rsidRPr="00A952EE">
        <w:rPr>
          <w:b/>
          <w:bCs/>
        </w:rPr>
        <w:t>re</w:t>
      </w:r>
      <w:r w:rsidR="00A752C7" w:rsidRPr="00A952EE">
        <w:rPr>
          <w:b/>
          <w:bCs/>
        </w:rPr>
        <w:t>l</w:t>
      </w:r>
      <w:r w:rsidR="00CF5B85" w:rsidRPr="00A952EE">
        <w:rPr>
          <w:b/>
          <w:bCs/>
        </w:rPr>
        <w:t>iance o</w:t>
      </w:r>
      <w:r w:rsidR="00A752C7" w:rsidRPr="00A952EE">
        <w:rPr>
          <w:b/>
          <w:bCs/>
        </w:rPr>
        <w:t>n on-street parking</w:t>
      </w:r>
      <w:r w:rsidR="0001508C" w:rsidRPr="00A952EE">
        <w:rPr>
          <w:b/>
          <w:bCs/>
        </w:rPr>
        <w:t xml:space="preserve"> as well as a </w:t>
      </w:r>
      <w:r w:rsidR="00EA3826" w:rsidRPr="00A952EE">
        <w:rPr>
          <w:b/>
          <w:bCs/>
        </w:rPr>
        <w:t>tendency</w:t>
      </w:r>
      <w:r w:rsidR="0001508C" w:rsidRPr="00A952EE">
        <w:rPr>
          <w:b/>
          <w:bCs/>
        </w:rPr>
        <w:t xml:space="preserve"> to </w:t>
      </w:r>
      <w:r w:rsidR="00EA3826" w:rsidRPr="00A952EE">
        <w:rPr>
          <w:b/>
          <w:bCs/>
        </w:rPr>
        <w:t xml:space="preserve">attract </w:t>
      </w:r>
      <w:r w:rsidR="00F35E46" w:rsidRPr="00A952EE">
        <w:rPr>
          <w:b/>
          <w:bCs/>
        </w:rPr>
        <w:t xml:space="preserve">large </w:t>
      </w:r>
      <w:r w:rsidR="00EA3826" w:rsidRPr="00A952EE">
        <w:rPr>
          <w:b/>
          <w:bCs/>
        </w:rPr>
        <w:t>tenant groups</w:t>
      </w:r>
      <w:r w:rsidR="00F35E46" w:rsidRPr="00A952EE">
        <w:rPr>
          <w:b/>
          <w:bCs/>
        </w:rPr>
        <w:t xml:space="preserve">. </w:t>
      </w:r>
      <w:r w:rsidR="00953688">
        <w:rPr>
          <w:b/>
          <w:bCs/>
        </w:rPr>
        <w:t xml:space="preserve">Very few are built for year-round family residency. </w:t>
      </w:r>
      <w:r w:rsidR="00F35E46" w:rsidRPr="00A952EE">
        <w:rPr>
          <w:b/>
          <w:bCs/>
        </w:rPr>
        <w:t xml:space="preserve"> The Planning Board took it upon themselves to </w:t>
      </w:r>
      <w:r w:rsidR="009E6D6C" w:rsidRPr="00A952EE">
        <w:rPr>
          <w:b/>
          <w:bCs/>
        </w:rPr>
        <w:t xml:space="preserve">object to the mandate of required relief.  </w:t>
      </w:r>
    </w:p>
    <w:p w14:paraId="38B0A0EC" w14:textId="77777777" w:rsidR="001019C4" w:rsidRDefault="001019C4" w:rsidP="00ED33D1">
      <w:pPr>
        <w:spacing w:after="0"/>
        <w:rPr>
          <w:b/>
          <w:bCs/>
        </w:rPr>
      </w:pPr>
    </w:p>
    <w:p w14:paraId="77458788" w14:textId="48A77B6E" w:rsidR="00E34AE7" w:rsidRPr="00A952EE" w:rsidRDefault="00B46BEF" w:rsidP="00ED33D1">
      <w:pPr>
        <w:spacing w:after="0"/>
        <w:rPr>
          <w:b/>
          <w:bCs/>
        </w:rPr>
      </w:pPr>
      <w:r>
        <w:rPr>
          <w:b/>
          <w:bCs/>
        </w:rPr>
        <w:t xml:space="preserve">Under the existing Zoning law, </w:t>
      </w:r>
      <w:r w:rsidR="00285B1A">
        <w:rPr>
          <w:b/>
          <w:bCs/>
        </w:rPr>
        <w:t>t</w:t>
      </w:r>
      <w:r>
        <w:rPr>
          <w:b/>
          <w:bCs/>
        </w:rPr>
        <w:t xml:space="preserve">he General Assembly has </w:t>
      </w:r>
      <w:r w:rsidR="00285B1A">
        <w:rPr>
          <w:b/>
          <w:bCs/>
        </w:rPr>
        <w:t xml:space="preserve">no authority over the setting of dimensional standards.  </w:t>
      </w:r>
      <w:proofErr w:type="gramStart"/>
      <w:r w:rsidR="00285B1A">
        <w:rPr>
          <w:b/>
          <w:bCs/>
        </w:rPr>
        <w:t>Therefore</w:t>
      </w:r>
      <w:proofErr w:type="gramEnd"/>
      <w:r w:rsidR="00285B1A">
        <w:rPr>
          <w:b/>
          <w:bCs/>
        </w:rPr>
        <w:t xml:space="preserve"> amending these </w:t>
      </w:r>
      <w:r w:rsidR="00831ED1">
        <w:rPr>
          <w:b/>
          <w:bCs/>
        </w:rPr>
        <w:t xml:space="preserve">regulations was not in violation of sate law.  </w:t>
      </w:r>
      <w:r w:rsidR="009E6D6C" w:rsidRPr="00A952EE">
        <w:rPr>
          <w:b/>
          <w:bCs/>
        </w:rPr>
        <w:t xml:space="preserve"> The </w:t>
      </w:r>
      <w:r w:rsidR="008606CE" w:rsidRPr="00A952EE">
        <w:rPr>
          <w:b/>
          <w:bCs/>
        </w:rPr>
        <w:t xml:space="preserve">various changes made to the dimensional standards </w:t>
      </w:r>
      <w:r w:rsidR="00330898" w:rsidRPr="00A952EE">
        <w:rPr>
          <w:b/>
          <w:bCs/>
        </w:rPr>
        <w:t xml:space="preserve">effectively offset the 15% required relief such that individuals would </w:t>
      </w:r>
      <w:r w:rsidR="00134389" w:rsidRPr="00A952EE">
        <w:rPr>
          <w:b/>
          <w:bCs/>
        </w:rPr>
        <w:t xml:space="preserve">be allowed to build to </w:t>
      </w:r>
      <w:proofErr w:type="gramStart"/>
      <w:r w:rsidR="00134389" w:rsidRPr="00A952EE">
        <w:rPr>
          <w:b/>
          <w:bCs/>
        </w:rPr>
        <w:t>pre-December,</w:t>
      </w:r>
      <w:proofErr w:type="gramEnd"/>
      <w:r w:rsidR="00134389" w:rsidRPr="00A952EE">
        <w:rPr>
          <w:b/>
          <w:bCs/>
        </w:rPr>
        <w:t xml:space="preserve"> 2023 setback standards following the </w:t>
      </w:r>
      <w:r w:rsidR="0002710B" w:rsidRPr="00A952EE">
        <w:rPr>
          <w:b/>
          <w:bCs/>
        </w:rPr>
        <w:t xml:space="preserve">relief being granted by the Building Official.  </w:t>
      </w:r>
      <w:r w:rsidR="00EA3826" w:rsidRPr="00A952EE">
        <w:rPr>
          <w:b/>
          <w:bCs/>
        </w:rPr>
        <w:t xml:space="preserve"> </w:t>
      </w:r>
      <w:r w:rsidR="00EB17A0" w:rsidRPr="00A952EE">
        <w:rPr>
          <w:b/>
          <w:bCs/>
        </w:rPr>
        <w:t xml:space="preserve"> </w:t>
      </w:r>
      <w:r w:rsidR="00B7081D" w:rsidRPr="00A952EE">
        <w:rPr>
          <w:b/>
          <w:bCs/>
        </w:rPr>
        <w:t xml:space="preserve"> </w:t>
      </w:r>
    </w:p>
    <w:p w14:paraId="51317545" w14:textId="77777777" w:rsidR="00DF72A5" w:rsidRDefault="00DF72A5" w:rsidP="00ED33D1">
      <w:pPr>
        <w:spacing w:after="0"/>
      </w:pPr>
    </w:p>
    <w:p w14:paraId="70A471F4" w14:textId="77777777" w:rsidR="00DF72A5" w:rsidRDefault="00DF72A5" w:rsidP="00ED33D1">
      <w:pPr>
        <w:spacing w:after="0"/>
      </w:pPr>
    </w:p>
    <w:p w14:paraId="7BF35D6C" w14:textId="77777777" w:rsidR="00DF72A5" w:rsidRDefault="00DF72A5" w:rsidP="00ED33D1">
      <w:pPr>
        <w:spacing w:after="0"/>
      </w:pPr>
    </w:p>
    <w:p w14:paraId="2BDEA1E2" w14:textId="77777777" w:rsidR="00DF72A5" w:rsidRDefault="00DF72A5" w:rsidP="00ED33D1">
      <w:pPr>
        <w:spacing w:after="0"/>
      </w:pPr>
    </w:p>
    <w:p w14:paraId="54A719A2" w14:textId="77777777" w:rsidR="00DF72A5" w:rsidRDefault="00DF72A5" w:rsidP="00ED33D1">
      <w:pPr>
        <w:spacing w:after="0"/>
      </w:pPr>
    </w:p>
    <w:p w14:paraId="756D8015" w14:textId="77777777" w:rsidR="00DF72A5" w:rsidRDefault="00DF72A5" w:rsidP="00ED33D1">
      <w:pPr>
        <w:spacing w:after="0"/>
      </w:pPr>
    </w:p>
    <w:p w14:paraId="5F69550E" w14:textId="77777777" w:rsidR="00DF72A5" w:rsidRDefault="00DF72A5" w:rsidP="00ED33D1">
      <w:pPr>
        <w:spacing w:after="0"/>
      </w:pPr>
    </w:p>
    <w:p w14:paraId="404119CC" w14:textId="77777777" w:rsidR="00DF72A5" w:rsidRDefault="00DF72A5" w:rsidP="00ED33D1">
      <w:pPr>
        <w:spacing w:after="0"/>
      </w:pPr>
    </w:p>
    <w:p w14:paraId="12A4BBE5" w14:textId="77777777" w:rsidR="00DF72A5" w:rsidRDefault="00DF72A5" w:rsidP="00ED33D1">
      <w:pPr>
        <w:spacing w:after="0"/>
      </w:pPr>
    </w:p>
    <w:p w14:paraId="3F383643" w14:textId="77777777" w:rsidR="00DF72A5" w:rsidRPr="00DF72A5" w:rsidRDefault="00DF72A5" w:rsidP="00ED33D1">
      <w:pPr>
        <w:spacing w:after="0"/>
      </w:pPr>
    </w:p>
    <w:sectPr w:rsidR="00DF72A5" w:rsidRPr="00DF7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07"/>
    <w:rsid w:val="00004FF1"/>
    <w:rsid w:val="0001508C"/>
    <w:rsid w:val="00016342"/>
    <w:rsid w:val="0002710B"/>
    <w:rsid w:val="0003328D"/>
    <w:rsid w:val="00057303"/>
    <w:rsid w:val="00057929"/>
    <w:rsid w:val="000B1CC0"/>
    <w:rsid w:val="000B1ECB"/>
    <w:rsid w:val="000D6513"/>
    <w:rsid w:val="000E04FF"/>
    <w:rsid w:val="001019C4"/>
    <w:rsid w:val="00134389"/>
    <w:rsid w:val="00142272"/>
    <w:rsid w:val="00143DE8"/>
    <w:rsid w:val="00187FBF"/>
    <w:rsid w:val="001942D1"/>
    <w:rsid w:val="001B447E"/>
    <w:rsid w:val="002422E4"/>
    <w:rsid w:val="00285B1A"/>
    <w:rsid w:val="00290314"/>
    <w:rsid w:val="002A1C93"/>
    <w:rsid w:val="002C5EFA"/>
    <w:rsid w:val="002E3A36"/>
    <w:rsid w:val="00325B83"/>
    <w:rsid w:val="00330898"/>
    <w:rsid w:val="003848FC"/>
    <w:rsid w:val="00396B3F"/>
    <w:rsid w:val="003A776D"/>
    <w:rsid w:val="003B71C9"/>
    <w:rsid w:val="003E6809"/>
    <w:rsid w:val="004455BF"/>
    <w:rsid w:val="004828C2"/>
    <w:rsid w:val="00487F52"/>
    <w:rsid w:val="004A012E"/>
    <w:rsid w:val="004A51E4"/>
    <w:rsid w:val="004B7FDD"/>
    <w:rsid w:val="004C4B71"/>
    <w:rsid w:val="004C61BB"/>
    <w:rsid w:val="0050585B"/>
    <w:rsid w:val="00537C6A"/>
    <w:rsid w:val="00550CDC"/>
    <w:rsid w:val="0056345C"/>
    <w:rsid w:val="00577E92"/>
    <w:rsid w:val="005A2645"/>
    <w:rsid w:val="005F1D57"/>
    <w:rsid w:val="005F35D1"/>
    <w:rsid w:val="006357A8"/>
    <w:rsid w:val="00692A9F"/>
    <w:rsid w:val="006A4429"/>
    <w:rsid w:val="006B5F7E"/>
    <w:rsid w:val="006E2AC0"/>
    <w:rsid w:val="006E62F2"/>
    <w:rsid w:val="006F6CA7"/>
    <w:rsid w:val="006F78F4"/>
    <w:rsid w:val="00707974"/>
    <w:rsid w:val="007442C7"/>
    <w:rsid w:val="00763B8C"/>
    <w:rsid w:val="0076670F"/>
    <w:rsid w:val="00771E6C"/>
    <w:rsid w:val="007C18B9"/>
    <w:rsid w:val="007C3377"/>
    <w:rsid w:val="007E0A1E"/>
    <w:rsid w:val="007F3ED2"/>
    <w:rsid w:val="00830B9F"/>
    <w:rsid w:val="00831ED1"/>
    <w:rsid w:val="00832350"/>
    <w:rsid w:val="008532AE"/>
    <w:rsid w:val="00855461"/>
    <w:rsid w:val="008606CE"/>
    <w:rsid w:val="008820A6"/>
    <w:rsid w:val="008850B7"/>
    <w:rsid w:val="00897EF3"/>
    <w:rsid w:val="008B4EC9"/>
    <w:rsid w:val="008F5A5A"/>
    <w:rsid w:val="00921275"/>
    <w:rsid w:val="00926B3B"/>
    <w:rsid w:val="00932E61"/>
    <w:rsid w:val="00936256"/>
    <w:rsid w:val="009446CC"/>
    <w:rsid w:val="00953688"/>
    <w:rsid w:val="009A1A2F"/>
    <w:rsid w:val="009D0929"/>
    <w:rsid w:val="009D68C1"/>
    <w:rsid w:val="009E6D6C"/>
    <w:rsid w:val="00A406C0"/>
    <w:rsid w:val="00A57DB7"/>
    <w:rsid w:val="00A752C7"/>
    <w:rsid w:val="00A80643"/>
    <w:rsid w:val="00A952EE"/>
    <w:rsid w:val="00AF13A4"/>
    <w:rsid w:val="00B46BEF"/>
    <w:rsid w:val="00B6248D"/>
    <w:rsid w:val="00B7081D"/>
    <w:rsid w:val="00B97799"/>
    <w:rsid w:val="00BC0ADF"/>
    <w:rsid w:val="00BF73BE"/>
    <w:rsid w:val="00C26643"/>
    <w:rsid w:val="00C47DF4"/>
    <w:rsid w:val="00C711A3"/>
    <w:rsid w:val="00C94506"/>
    <w:rsid w:val="00CE44BD"/>
    <w:rsid w:val="00CF5B85"/>
    <w:rsid w:val="00D01A82"/>
    <w:rsid w:val="00D03C14"/>
    <w:rsid w:val="00D25254"/>
    <w:rsid w:val="00D36451"/>
    <w:rsid w:val="00DB38F4"/>
    <w:rsid w:val="00DC4A50"/>
    <w:rsid w:val="00DF72A5"/>
    <w:rsid w:val="00E210C2"/>
    <w:rsid w:val="00E34AE7"/>
    <w:rsid w:val="00E47F33"/>
    <w:rsid w:val="00EA3826"/>
    <w:rsid w:val="00EB17A0"/>
    <w:rsid w:val="00EC6F96"/>
    <w:rsid w:val="00EC72AC"/>
    <w:rsid w:val="00ED33D1"/>
    <w:rsid w:val="00F07DB5"/>
    <w:rsid w:val="00F35E46"/>
    <w:rsid w:val="00F444EA"/>
    <w:rsid w:val="00F73E8F"/>
    <w:rsid w:val="00F755FB"/>
    <w:rsid w:val="00F92A7F"/>
    <w:rsid w:val="00FC0170"/>
    <w:rsid w:val="00FC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7728"/>
  <w15:chartTrackingRefBased/>
  <w15:docId w15:val="{37CF160C-DB6A-452B-B215-F48A8BB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A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57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</Pages>
  <Words>610</Words>
  <Characters>3178</Characters>
  <Application>Microsoft Office Word</Application>
  <DocSecurity>0</DocSecurity>
  <Lines>72</Lines>
  <Paragraphs>15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DeLuca</dc:creator>
  <cp:keywords/>
  <dc:description/>
  <cp:lastModifiedBy>Michael DeLuca</cp:lastModifiedBy>
  <cp:revision>22</cp:revision>
  <dcterms:created xsi:type="dcterms:W3CDTF">2025-03-23T05:10:00Z</dcterms:created>
  <dcterms:modified xsi:type="dcterms:W3CDTF">2026-08-17T03:39:00Z</dcterms:modified>
</cp:coreProperties>
</file>