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7DB1B" w14:textId="62AEFFE8" w:rsidR="00FC5A07" w:rsidRDefault="00667C24">
      <w:r>
        <w:t xml:space="preserve">MJD </w:t>
      </w:r>
      <w:r w:rsidR="00EC72AC">
        <w:t>TALKING POINTS ON ZONING ORDINANCES</w:t>
      </w:r>
    </w:p>
    <w:p w14:paraId="5DBCDC5C" w14:textId="77777777" w:rsidR="00577AB3" w:rsidRDefault="00577AB3"/>
    <w:p w14:paraId="40FE38E4" w14:textId="42317120" w:rsidR="009A25E9" w:rsidRDefault="000942F4" w:rsidP="00ED33D1">
      <w:pPr>
        <w:spacing w:after="0"/>
        <w:rPr>
          <w:b/>
          <w:bCs/>
          <w:u w:val="single"/>
        </w:rPr>
      </w:pPr>
      <w:r>
        <w:rPr>
          <w:b/>
          <w:bCs/>
          <w:u w:val="single"/>
        </w:rPr>
        <w:t>WETLAND OVERLAY</w:t>
      </w:r>
    </w:p>
    <w:p w14:paraId="7F984CD9" w14:textId="7700790B" w:rsidR="00D01A82" w:rsidRDefault="009A25E9" w:rsidP="00ED33D1">
      <w:pPr>
        <w:spacing w:after="0"/>
      </w:pPr>
      <w:r w:rsidRPr="009A25E9">
        <w:rPr>
          <w:b/>
          <w:bCs/>
        </w:rPr>
        <w:t>Chapter</w:t>
      </w:r>
      <w:r w:rsidR="00290314" w:rsidRPr="009A25E9">
        <w:t xml:space="preserve"> </w:t>
      </w:r>
      <w:r w:rsidRPr="00B26216">
        <w:rPr>
          <w:b/>
          <w:bCs/>
        </w:rPr>
        <w:t>11</w:t>
      </w:r>
      <w:r w:rsidR="00BE58F6">
        <w:rPr>
          <w:b/>
          <w:bCs/>
        </w:rPr>
        <w:t>0</w:t>
      </w:r>
      <w:r w:rsidRPr="00B26216">
        <w:rPr>
          <w:b/>
          <w:bCs/>
        </w:rPr>
        <w:t>8</w:t>
      </w:r>
      <w:r>
        <w:t xml:space="preserve"> </w:t>
      </w:r>
      <w:r w:rsidR="00DB25F1">
        <w:t>–</w:t>
      </w:r>
      <w:r>
        <w:t xml:space="preserve"> </w:t>
      </w:r>
      <w:r w:rsidR="00DB25F1" w:rsidRPr="00AF675B">
        <w:rPr>
          <w:b/>
          <w:bCs/>
        </w:rPr>
        <w:t>Revisions proposed</w:t>
      </w:r>
      <w:r w:rsidR="00FB57AB" w:rsidRPr="00AF675B">
        <w:rPr>
          <w:b/>
          <w:bCs/>
        </w:rPr>
        <w:t xml:space="preserve"> </w:t>
      </w:r>
      <w:r w:rsidR="00DB25F1" w:rsidRPr="00AF675B">
        <w:rPr>
          <w:b/>
          <w:bCs/>
        </w:rPr>
        <w:t xml:space="preserve">to this chapter seek to eliminate the </w:t>
      </w:r>
      <w:r w:rsidR="00BE58F6" w:rsidRPr="00AF675B">
        <w:rPr>
          <w:b/>
          <w:bCs/>
        </w:rPr>
        <w:t xml:space="preserve">definition of </w:t>
      </w:r>
      <w:r w:rsidR="00253784" w:rsidRPr="00AF675B">
        <w:rPr>
          <w:b/>
          <w:bCs/>
        </w:rPr>
        <w:t xml:space="preserve">coastal wetlands and freshwater wetlands and to delete the entire section </w:t>
      </w:r>
      <w:r w:rsidR="00711507" w:rsidRPr="00AF675B">
        <w:rPr>
          <w:b/>
          <w:bCs/>
        </w:rPr>
        <w:t>comprising the wetlands overlay district</w:t>
      </w:r>
      <w:r w:rsidR="002C49A0" w:rsidRPr="00AF675B">
        <w:rPr>
          <w:b/>
          <w:bCs/>
        </w:rPr>
        <w:t xml:space="preserve"> (Sec 4.3</w:t>
      </w:r>
      <w:proofErr w:type="gramStart"/>
      <w:r w:rsidR="002C49A0" w:rsidRPr="00AF675B">
        <w:rPr>
          <w:b/>
          <w:bCs/>
        </w:rPr>
        <w:t xml:space="preserve">) </w:t>
      </w:r>
      <w:r w:rsidR="00711507" w:rsidRPr="00AF675B">
        <w:rPr>
          <w:b/>
          <w:bCs/>
        </w:rPr>
        <w:t xml:space="preserve"> and</w:t>
      </w:r>
      <w:proofErr w:type="gramEnd"/>
      <w:r w:rsidR="00711507" w:rsidRPr="00AF675B">
        <w:rPr>
          <w:b/>
          <w:bCs/>
        </w:rPr>
        <w:t xml:space="preserve"> the coastal resources overlay district</w:t>
      </w:r>
      <w:r w:rsidR="002C49A0" w:rsidRPr="00AF675B">
        <w:rPr>
          <w:b/>
          <w:bCs/>
        </w:rPr>
        <w:t xml:space="preserve"> (Sec 4.4)</w:t>
      </w:r>
      <w:r w:rsidR="00711507" w:rsidRPr="00AF675B">
        <w:rPr>
          <w:b/>
          <w:bCs/>
        </w:rPr>
        <w:t>.</w:t>
      </w:r>
    </w:p>
    <w:p w14:paraId="7AC0CA5C" w14:textId="77777777" w:rsidR="008D60A7" w:rsidRDefault="008D60A7" w:rsidP="00ED33D1">
      <w:pPr>
        <w:spacing w:after="0"/>
      </w:pPr>
    </w:p>
    <w:p w14:paraId="41188AC1" w14:textId="1DA634C1" w:rsidR="00D918EB" w:rsidRDefault="009503CC" w:rsidP="00711507">
      <w:pPr>
        <w:spacing w:after="0"/>
        <w:rPr>
          <w:rFonts w:ascii="Times New Roman" w:hAnsi="Times New Roman" w:cs="Times New Roman"/>
        </w:rPr>
      </w:pPr>
      <w:r w:rsidRPr="00FD1872">
        <w:rPr>
          <w:rFonts w:ascii="Times New Roman" w:hAnsi="Times New Roman" w:cs="Times New Roman"/>
        </w:rPr>
        <w:t>History – The</w:t>
      </w:r>
      <w:r w:rsidR="007F0685" w:rsidRPr="00FD1872">
        <w:rPr>
          <w:rFonts w:ascii="Times New Roman" w:hAnsi="Times New Roman" w:cs="Times New Roman"/>
        </w:rPr>
        <w:t xml:space="preserve"> </w:t>
      </w:r>
      <w:r w:rsidRPr="00FD1872">
        <w:rPr>
          <w:rFonts w:ascii="Times New Roman" w:hAnsi="Times New Roman" w:cs="Times New Roman"/>
        </w:rPr>
        <w:t xml:space="preserve">Town of Narragansett has </w:t>
      </w:r>
      <w:r w:rsidR="000724AD" w:rsidRPr="00FD1872">
        <w:rPr>
          <w:rFonts w:ascii="Times New Roman" w:hAnsi="Times New Roman" w:cs="Times New Roman"/>
        </w:rPr>
        <w:t xml:space="preserve">employed overlay districts since the 1980’s when we were the fastest growing town in the State.   The </w:t>
      </w:r>
      <w:proofErr w:type="gramStart"/>
      <w:r w:rsidR="000724AD" w:rsidRPr="00FD1872">
        <w:rPr>
          <w:rFonts w:ascii="Times New Roman" w:hAnsi="Times New Roman" w:cs="Times New Roman"/>
        </w:rPr>
        <w:t>reasoning</w:t>
      </w:r>
      <w:proofErr w:type="gramEnd"/>
      <w:r w:rsidR="000724AD" w:rsidRPr="00FD1872">
        <w:rPr>
          <w:rFonts w:ascii="Times New Roman" w:hAnsi="Times New Roman" w:cs="Times New Roman"/>
        </w:rPr>
        <w:t xml:space="preserve"> behind these regulations was that </w:t>
      </w:r>
      <w:r w:rsidR="002D2518" w:rsidRPr="00FD1872">
        <w:rPr>
          <w:rFonts w:ascii="Times New Roman" w:hAnsi="Times New Roman" w:cs="Times New Roman"/>
        </w:rPr>
        <w:t xml:space="preserve">developers were building </w:t>
      </w:r>
      <w:proofErr w:type="gramStart"/>
      <w:r w:rsidR="002D2518" w:rsidRPr="00FD1872">
        <w:rPr>
          <w:rFonts w:ascii="Times New Roman" w:hAnsi="Times New Roman" w:cs="Times New Roman"/>
        </w:rPr>
        <w:t>in close proximity to</w:t>
      </w:r>
      <w:proofErr w:type="gramEnd"/>
      <w:r w:rsidR="002D2518" w:rsidRPr="00FD1872">
        <w:rPr>
          <w:rFonts w:ascii="Times New Roman" w:hAnsi="Times New Roman" w:cs="Times New Roman"/>
        </w:rPr>
        <w:t xml:space="preserve"> these sensitive resources and there was general concern townwide that they would be filled for more development.  </w:t>
      </w:r>
      <w:proofErr w:type="gramStart"/>
      <w:r w:rsidR="00780D95">
        <w:rPr>
          <w:rFonts w:ascii="Times New Roman" w:hAnsi="Times New Roman" w:cs="Times New Roman"/>
        </w:rPr>
        <w:t>This</w:t>
      </w:r>
      <w:proofErr w:type="gramEnd"/>
      <w:r w:rsidR="00780D95">
        <w:rPr>
          <w:rFonts w:ascii="Times New Roman" w:hAnsi="Times New Roman" w:cs="Times New Roman"/>
        </w:rPr>
        <w:t xml:space="preserve"> </w:t>
      </w:r>
      <w:r w:rsidR="00E60A75">
        <w:rPr>
          <w:rFonts w:ascii="Times New Roman" w:hAnsi="Times New Roman" w:cs="Times New Roman"/>
        </w:rPr>
        <w:t xml:space="preserve">and other growth-related </w:t>
      </w:r>
      <w:r w:rsidR="00780D95">
        <w:rPr>
          <w:rFonts w:ascii="Times New Roman" w:hAnsi="Times New Roman" w:cs="Times New Roman"/>
        </w:rPr>
        <w:t>issue</w:t>
      </w:r>
      <w:r w:rsidR="00E60A75">
        <w:rPr>
          <w:rFonts w:ascii="Times New Roman" w:hAnsi="Times New Roman" w:cs="Times New Roman"/>
        </w:rPr>
        <w:t>s</w:t>
      </w:r>
      <w:r w:rsidR="00780D95">
        <w:rPr>
          <w:rFonts w:ascii="Times New Roman" w:hAnsi="Times New Roman" w:cs="Times New Roman"/>
        </w:rPr>
        <w:t xml:space="preserve"> w</w:t>
      </w:r>
      <w:r w:rsidR="00E60A75">
        <w:rPr>
          <w:rFonts w:ascii="Times New Roman" w:hAnsi="Times New Roman" w:cs="Times New Roman"/>
        </w:rPr>
        <w:t>ere</w:t>
      </w:r>
      <w:r w:rsidR="00780D95">
        <w:rPr>
          <w:rFonts w:ascii="Times New Roman" w:hAnsi="Times New Roman" w:cs="Times New Roman"/>
        </w:rPr>
        <w:t xml:space="preserve"> of such </w:t>
      </w:r>
      <w:r w:rsidR="00D918EB">
        <w:rPr>
          <w:rFonts w:ascii="Times New Roman" w:hAnsi="Times New Roman" w:cs="Times New Roman"/>
        </w:rPr>
        <w:t xml:space="preserve">high concern that the Town Council </w:t>
      </w:r>
      <w:r w:rsidR="00B658C9">
        <w:rPr>
          <w:rFonts w:ascii="Times New Roman" w:hAnsi="Times New Roman" w:cs="Times New Roman"/>
        </w:rPr>
        <w:t xml:space="preserve">instituted a moratorium on all </w:t>
      </w:r>
      <w:proofErr w:type="gramStart"/>
      <w:r w:rsidR="00B658C9">
        <w:rPr>
          <w:rFonts w:ascii="Times New Roman" w:hAnsi="Times New Roman" w:cs="Times New Roman"/>
        </w:rPr>
        <w:t>development</w:t>
      </w:r>
      <w:proofErr w:type="gramEnd"/>
      <w:r w:rsidR="00B658C9">
        <w:rPr>
          <w:rFonts w:ascii="Times New Roman" w:hAnsi="Times New Roman" w:cs="Times New Roman"/>
        </w:rPr>
        <w:t xml:space="preserve"> while regulations were being researched and written for adoption.</w:t>
      </w:r>
    </w:p>
    <w:p w14:paraId="5D8E6421" w14:textId="77777777" w:rsidR="00D918EB" w:rsidRDefault="00D918EB" w:rsidP="00711507">
      <w:pPr>
        <w:spacing w:after="0"/>
        <w:rPr>
          <w:rFonts w:ascii="Times New Roman" w:hAnsi="Times New Roman" w:cs="Times New Roman"/>
        </w:rPr>
      </w:pPr>
    </w:p>
    <w:p w14:paraId="610BBC44" w14:textId="1584B89B" w:rsidR="00711507" w:rsidRPr="00FD1872" w:rsidRDefault="002D2518" w:rsidP="00711507">
      <w:pPr>
        <w:spacing w:after="0"/>
        <w:rPr>
          <w:rFonts w:ascii="Times New Roman" w:hAnsi="Times New Roman" w:cs="Times New Roman"/>
        </w:rPr>
      </w:pPr>
      <w:r w:rsidRPr="00FD1872">
        <w:rPr>
          <w:rFonts w:ascii="Times New Roman" w:hAnsi="Times New Roman" w:cs="Times New Roman"/>
        </w:rPr>
        <w:t xml:space="preserve">The </w:t>
      </w:r>
      <w:r w:rsidR="00094A3D" w:rsidRPr="00FD1872">
        <w:rPr>
          <w:rFonts w:ascii="Times New Roman" w:hAnsi="Times New Roman" w:cs="Times New Roman"/>
        </w:rPr>
        <w:t>wetland and coastal overla</w:t>
      </w:r>
      <w:r w:rsidR="00C421B6" w:rsidRPr="00FD1872">
        <w:rPr>
          <w:rFonts w:ascii="Times New Roman" w:hAnsi="Times New Roman" w:cs="Times New Roman"/>
        </w:rPr>
        <w:t>y</w:t>
      </w:r>
      <w:r w:rsidR="00094A3D" w:rsidRPr="00FD1872">
        <w:rPr>
          <w:rFonts w:ascii="Times New Roman" w:hAnsi="Times New Roman" w:cs="Times New Roman"/>
        </w:rPr>
        <w:t xml:space="preserve">s are just 2 of five (5) resource overlays employed by the </w:t>
      </w:r>
      <w:proofErr w:type="gramStart"/>
      <w:r w:rsidR="00094A3D" w:rsidRPr="00FD1872">
        <w:rPr>
          <w:rFonts w:ascii="Times New Roman" w:hAnsi="Times New Roman" w:cs="Times New Roman"/>
        </w:rPr>
        <w:t>Town .</w:t>
      </w:r>
      <w:proofErr w:type="gramEnd"/>
      <w:r w:rsidR="00094A3D" w:rsidRPr="00FD1872">
        <w:rPr>
          <w:rFonts w:ascii="Times New Roman" w:hAnsi="Times New Roman" w:cs="Times New Roman"/>
        </w:rPr>
        <w:t xml:space="preserve">  The others are the </w:t>
      </w:r>
      <w:r w:rsidR="00FE2778" w:rsidRPr="00FD1872">
        <w:rPr>
          <w:rFonts w:ascii="Times New Roman" w:hAnsi="Times New Roman" w:cs="Times New Roman"/>
        </w:rPr>
        <w:t xml:space="preserve">flood hazard overlay, the high </w:t>
      </w:r>
      <w:proofErr w:type="spellStart"/>
      <w:r w:rsidR="00FE2778" w:rsidRPr="00FD1872">
        <w:rPr>
          <w:rFonts w:ascii="Times New Roman" w:hAnsi="Times New Roman" w:cs="Times New Roman"/>
        </w:rPr>
        <w:t>watertable</w:t>
      </w:r>
      <w:proofErr w:type="spellEnd"/>
      <w:r w:rsidR="00FE2778" w:rsidRPr="00FD1872">
        <w:rPr>
          <w:rFonts w:ascii="Times New Roman" w:hAnsi="Times New Roman" w:cs="Times New Roman"/>
        </w:rPr>
        <w:t xml:space="preserve"> limitations overlay and the steep slope overlay.  </w:t>
      </w:r>
      <w:r w:rsidR="003103E9" w:rsidRPr="00FD1872">
        <w:rPr>
          <w:rFonts w:ascii="Times New Roman" w:hAnsi="Times New Roman" w:cs="Times New Roman"/>
        </w:rPr>
        <w:t xml:space="preserve">The other three overlays do not have a mapped </w:t>
      </w:r>
      <w:r w:rsidR="00BF457F" w:rsidRPr="00FD1872">
        <w:rPr>
          <w:rFonts w:ascii="Times New Roman" w:hAnsi="Times New Roman" w:cs="Times New Roman"/>
        </w:rPr>
        <w:t xml:space="preserve">district boundary but </w:t>
      </w:r>
      <w:r w:rsidR="001B2C70">
        <w:rPr>
          <w:rFonts w:ascii="Times New Roman" w:hAnsi="Times New Roman" w:cs="Times New Roman"/>
        </w:rPr>
        <w:t xml:space="preserve">identify site characteristics of concern </w:t>
      </w:r>
      <w:r w:rsidR="002C3880">
        <w:rPr>
          <w:rFonts w:ascii="Times New Roman" w:hAnsi="Times New Roman" w:cs="Times New Roman"/>
        </w:rPr>
        <w:t xml:space="preserve">and </w:t>
      </w:r>
      <w:r w:rsidR="00BF457F" w:rsidRPr="00FD1872">
        <w:rPr>
          <w:rFonts w:ascii="Times New Roman" w:hAnsi="Times New Roman" w:cs="Times New Roman"/>
        </w:rPr>
        <w:t xml:space="preserve">provide </w:t>
      </w:r>
      <w:r w:rsidR="00E83F7A" w:rsidRPr="00FD1872">
        <w:rPr>
          <w:rFonts w:ascii="Times New Roman" w:hAnsi="Times New Roman" w:cs="Times New Roman"/>
        </w:rPr>
        <w:t xml:space="preserve">performance criteria </w:t>
      </w:r>
      <w:r w:rsidR="002C3880" w:rsidRPr="00FD1872">
        <w:rPr>
          <w:rFonts w:ascii="Times New Roman" w:hAnsi="Times New Roman" w:cs="Times New Roman"/>
        </w:rPr>
        <w:t xml:space="preserve">to follow </w:t>
      </w:r>
      <w:r w:rsidR="00E83F7A" w:rsidRPr="00FD1872">
        <w:rPr>
          <w:rFonts w:ascii="Times New Roman" w:hAnsi="Times New Roman" w:cs="Times New Roman"/>
        </w:rPr>
        <w:t>for anyone altering land</w:t>
      </w:r>
      <w:r w:rsidR="000649DF">
        <w:rPr>
          <w:rFonts w:ascii="Times New Roman" w:hAnsi="Times New Roman" w:cs="Times New Roman"/>
        </w:rPr>
        <w:t xml:space="preserve"> </w:t>
      </w:r>
      <w:r w:rsidR="00F31CD0">
        <w:rPr>
          <w:rFonts w:ascii="Times New Roman" w:hAnsi="Times New Roman" w:cs="Times New Roman"/>
        </w:rPr>
        <w:t xml:space="preserve">with the noted </w:t>
      </w:r>
      <w:r w:rsidR="008D6568">
        <w:rPr>
          <w:rFonts w:ascii="Times New Roman" w:hAnsi="Times New Roman" w:cs="Times New Roman"/>
        </w:rPr>
        <w:t>characteristics</w:t>
      </w:r>
      <w:r w:rsidR="00E83F7A" w:rsidRPr="00FD1872">
        <w:rPr>
          <w:rFonts w:ascii="Times New Roman" w:hAnsi="Times New Roman" w:cs="Times New Roman"/>
        </w:rPr>
        <w:t xml:space="preserve">.   </w:t>
      </w:r>
      <w:r w:rsidR="00FE2778" w:rsidRPr="00FD1872">
        <w:rPr>
          <w:rFonts w:ascii="Times New Roman" w:hAnsi="Times New Roman" w:cs="Times New Roman"/>
        </w:rPr>
        <w:t xml:space="preserve"> </w:t>
      </w:r>
    </w:p>
    <w:p w14:paraId="0774B2EE" w14:textId="77777777" w:rsidR="00491BB4" w:rsidRPr="00FD1872" w:rsidRDefault="00491BB4" w:rsidP="00711507">
      <w:pPr>
        <w:spacing w:after="0"/>
        <w:rPr>
          <w:rFonts w:ascii="Times New Roman" w:hAnsi="Times New Roman" w:cs="Times New Roman"/>
        </w:rPr>
      </w:pPr>
    </w:p>
    <w:p w14:paraId="770AF158" w14:textId="03F2DE59" w:rsidR="00491BB4" w:rsidRPr="00FD1872" w:rsidRDefault="00491BB4" w:rsidP="00711507">
      <w:pPr>
        <w:spacing w:after="0"/>
        <w:rPr>
          <w:rFonts w:ascii="Times New Roman" w:hAnsi="Times New Roman" w:cs="Times New Roman"/>
        </w:rPr>
      </w:pPr>
      <w:r w:rsidRPr="00FD1872">
        <w:rPr>
          <w:rFonts w:ascii="Times New Roman" w:hAnsi="Times New Roman" w:cs="Times New Roman"/>
        </w:rPr>
        <w:t xml:space="preserve">Staff </w:t>
      </w:r>
      <w:proofErr w:type="gramStart"/>
      <w:r w:rsidRPr="00FD1872">
        <w:rPr>
          <w:rFonts w:ascii="Times New Roman" w:hAnsi="Times New Roman" w:cs="Times New Roman"/>
        </w:rPr>
        <w:t>was</w:t>
      </w:r>
      <w:proofErr w:type="gramEnd"/>
      <w:r w:rsidRPr="00FD1872">
        <w:rPr>
          <w:rFonts w:ascii="Times New Roman" w:hAnsi="Times New Roman" w:cs="Times New Roman"/>
        </w:rPr>
        <w:t xml:space="preserve"> keenly aware that the right </w:t>
      </w:r>
      <w:r w:rsidR="00E83F7A" w:rsidRPr="00FD1872">
        <w:rPr>
          <w:rFonts w:ascii="Times New Roman" w:hAnsi="Times New Roman" w:cs="Times New Roman"/>
        </w:rPr>
        <w:t>to</w:t>
      </w:r>
      <w:r w:rsidRPr="00FD1872">
        <w:rPr>
          <w:rFonts w:ascii="Times New Roman" w:hAnsi="Times New Roman" w:cs="Times New Roman"/>
        </w:rPr>
        <w:t xml:space="preserve"> regulate wetlands would be </w:t>
      </w:r>
      <w:r w:rsidR="003F7B69" w:rsidRPr="00FD1872">
        <w:rPr>
          <w:rFonts w:ascii="Times New Roman" w:hAnsi="Times New Roman" w:cs="Times New Roman"/>
        </w:rPr>
        <w:t xml:space="preserve">taken away </w:t>
      </w:r>
      <w:r w:rsidR="001E33E7" w:rsidRPr="00FD1872">
        <w:rPr>
          <w:rFonts w:ascii="Times New Roman" w:hAnsi="Times New Roman" w:cs="Times New Roman"/>
        </w:rPr>
        <w:t>after</w:t>
      </w:r>
      <w:r w:rsidR="003F7B69" w:rsidRPr="00FD1872">
        <w:rPr>
          <w:rFonts w:ascii="Times New Roman" w:hAnsi="Times New Roman" w:cs="Times New Roman"/>
        </w:rPr>
        <w:t xml:space="preserve"> RIDEM promulgated new regulations.  Once those regulations took effect in </w:t>
      </w:r>
      <w:r w:rsidR="00F53700" w:rsidRPr="00FD1872">
        <w:rPr>
          <w:rFonts w:ascii="Times New Roman" w:hAnsi="Times New Roman" w:cs="Times New Roman"/>
        </w:rPr>
        <w:t xml:space="preserve">2022, the ordinance was revised to remove the </w:t>
      </w:r>
      <w:r w:rsidR="00F53700" w:rsidRPr="00FF2545">
        <w:rPr>
          <w:rFonts w:ascii="Times New Roman" w:hAnsi="Times New Roman" w:cs="Times New Roman"/>
          <w:u w:val="single"/>
        </w:rPr>
        <w:t xml:space="preserve">regulatory </w:t>
      </w:r>
      <w:proofErr w:type="gramStart"/>
      <w:r w:rsidR="00F53700" w:rsidRPr="00FF2545">
        <w:rPr>
          <w:rFonts w:ascii="Times New Roman" w:hAnsi="Times New Roman" w:cs="Times New Roman"/>
          <w:u w:val="single"/>
        </w:rPr>
        <w:t>element</w:t>
      </w:r>
      <w:r w:rsidR="00F53700" w:rsidRPr="00FD1872">
        <w:rPr>
          <w:rFonts w:ascii="Times New Roman" w:hAnsi="Times New Roman" w:cs="Times New Roman"/>
        </w:rPr>
        <w:t>, but</w:t>
      </w:r>
      <w:proofErr w:type="gramEnd"/>
      <w:r w:rsidR="00F53700" w:rsidRPr="00FD1872">
        <w:rPr>
          <w:rFonts w:ascii="Times New Roman" w:hAnsi="Times New Roman" w:cs="Times New Roman"/>
        </w:rPr>
        <w:t xml:space="preserve"> leave the </w:t>
      </w:r>
      <w:r w:rsidR="00F53700" w:rsidRPr="00FF2545">
        <w:rPr>
          <w:rFonts w:ascii="Times New Roman" w:hAnsi="Times New Roman" w:cs="Times New Roman"/>
          <w:u w:val="single"/>
        </w:rPr>
        <w:t>identification component</w:t>
      </w:r>
      <w:r w:rsidR="00F53700" w:rsidRPr="00FD1872">
        <w:rPr>
          <w:rFonts w:ascii="Times New Roman" w:hAnsi="Times New Roman" w:cs="Times New Roman"/>
        </w:rPr>
        <w:t xml:space="preserve"> which </w:t>
      </w:r>
      <w:r w:rsidR="00C421B6" w:rsidRPr="00FD1872">
        <w:rPr>
          <w:rFonts w:ascii="Times New Roman" w:hAnsi="Times New Roman" w:cs="Times New Roman"/>
        </w:rPr>
        <w:t xml:space="preserve">is a useful planning tool.   </w:t>
      </w:r>
      <w:r w:rsidR="001E33E7" w:rsidRPr="00FD1872">
        <w:rPr>
          <w:rFonts w:ascii="Times New Roman" w:hAnsi="Times New Roman" w:cs="Times New Roman"/>
        </w:rPr>
        <w:t xml:space="preserve">It provides an indicator of where an applicant may </w:t>
      </w:r>
      <w:r w:rsidR="00606515" w:rsidRPr="00FD1872">
        <w:rPr>
          <w:rFonts w:ascii="Times New Roman" w:hAnsi="Times New Roman" w:cs="Times New Roman"/>
        </w:rPr>
        <w:t xml:space="preserve">need to seek RIDEM or CRMC approval to alter their land.   The building inspector relies on the CD office to help </w:t>
      </w:r>
      <w:r w:rsidR="00D74981" w:rsidRPr="00FD1872">
        <w:rPr>
          <w:rFonts w:ascii="Times New Roman" w:hAnsi="Times New Roman" w:cs="Times New Roman"/>
        </w:rPr>
        <w:t xml:space="preserve">direct owners to apply to the appropriate state department </w:t>
      </w:r>
      <w:r w:rsidR="00AD068D" w:rsidRPr="00FD1872">
        <w:rPr>
          <w:rFonts w:ascii="Times New Roman" w:hAnsi="Times New Roman" w:cs="Times New Roman"/>
        </w:rPr>
        <w:t xml:space="preserve">and receive an assent before issuing a permit.   This practice saves people much </w:t>
      </w:r>
      <w:r w:rsidR="007F3C28" w:rsidRPr="00FD1872">
        <w:rPr>
          <w:rFonts w:ascii="Times New Roman" w:hAnsi="Times New Roman" w:cs="Times New Roman"/>
        </w:rPr>
        <w:t xml:space="preserve">frustration and cost of having to cease and desist work if/when they are issued a </w:t>
      </w:r>
      <w:r w:rsidR="00260089" w:rsidRPr="00FD1872">
        <w:rPr>
          <w:rFonts w:ascii="Times New Roman" w:hAnsi="Times New Roman" w:cs="Times New Roman"/>
        </w:rPr>
        <w:t xml:space="preserve">notice of violation by RIDEM or the CRMC staff.  </w:t>
      </w:r>
    </w:p>
    <w:p w14:paraId="5A7F0A84" w14:textId="77777777" w:rsidR="00260089" w:rsidRPr="00FD1872" w:rsidRDefault="00260089" w:rsidP="00711507">
      <w:pPr>
        <w:spacing w:after="0"/>
        <w:rPr>
          <w:rFonts w:ascii="Times New Roman" w:hAnsi="Times New Roman" w:cs="Times New Roman"/>
        </w:rPr>
      </w:pPr>
    </w:p>
    <w:p w14:paraId="1F11D1A2" w14:textId="525BE52E" w:rsidR="00260089" w:rsidRPr="00FD1872" w:rsidRDefault="00260089" w:rsidP="00711507">
      <w:pPr>
        <w:spacing w:after="0"/>
        <w:rPr>
          <w:rFonts w:ascii="Times New Roman" w:hAnsi="Times New Roman" w:cs="Times New Roman"/>
        </w:rPr>
      </w:pPr>
      <w:r w:rsidRPr="00FD1872">
        <w:rPr>
          <w:rFonts w:ascii="Times New Roman" w:hAnsi="Times New Roman" w:cs="Times New Roman"/>
        </w:rPr>
        <w:t xml:space="preserve">For this </w:t>
      </w:r>
      <w:proofErr w:type="gramStart"/>
      <w:r w:rsidRPr="00FD1872">
        <w:rPr>
          <w:rFonts w:ascii="Times New Roman" w:hAnsi="Times New Roman" w:cs="Times New Roman"/>
        </w:rPr>
        <w:t>reason ,</w:t>
      </w:r>
      <w:proofErr w:type="gramEnd"/>
      <w:r w:rsidRPr="00FD1872">
        <w:rPr>
          <w:rFonts w:ascii="Times New Roman" w:hAnsi="Times New Roman" w:cs="Times New Roman"/>
        </w:rPr>
        <w:t xml:space="preserve"> it is appropriate to retain the wetlands overlay as a</w:t>
      </w:r>
      <w:r w:rsidR="00BD6CAF">
        <w:rPr>
          <w:rFonts w:ascii="Times New Roman" w:hAnsi="Times New Roman" w:cs="Times New Roman"/>
        </w:rPr>
        <w:t>n</w:t>
      </w:r>
      <w:r w:rsidRPr="00FD1872">
        <w:rPr>
          <w:rFonts w:ascii="Times New Roman" w:hAnsi="Times New Roman" w:cs="Times New Roman"/>
        </w:rPr>
        <w:t xml:space="preserve"> </w:t>
      </w:r>
      <w:r w:rsidR="005A6E3B" w:rsidRPr="00FD1872">
        <w:rPr>
          <w:rFonts w:ascii="Times New Roman" w:hAnsi="Times New Roman" w:cs="Times New Roman"/>
        </w:rPr>
        <w:t xml:space="preserve">assistive tool for the benefit of people trying to carry out due diligence before </w:t>
      </w:r>
      <w:r w:rsidR="00341E8A" w:rsidRPr="00FD1872">
        <w:rPr>
          <w:rFonts w:ascii="Times New Roman" w:hAnsi="Times New Roman" w:cs="Times New Roman"/>
        </w:rPr>
        <w:t xml:space="preserve">initiating a home building or expansion project.   </w:t>
      </w:r>
    </w:p>
    <w:p w14:paraId="08747D09" w14:textId="77777777" w:rsidR="00341E8A" w:rsidRPr="00FD1872" w:rsidRDefault="00341E8A" w:rsidP="00711507">
      <w:pPr>
        <w:spacing w:after="0"/>
        <w:rPr>
          <w:rFonts w:ascii="Times New Roman" w:hAnsi="Times New Roman" w:cs="Times New Roman"/>
        </w:rPr>
      </w:pPr>
    </w:p>
    <w:p w14:paraId="2469637C" w14:textId="169EEFA9" w:rsidR="001C0A4E" w:rsidRDefault="00341E8A" w:rsidP="00711507">
      <w:pPr>
        <w:spacing w:after="0"/>
        <w:rPr>
          <w:rFonts w:ascii="Times New Roman" w:hAnsi="Times New Roman" w:cs="Times New Roman"/>
        </w:rPr>
      </w:pPr>
      <w:proofErr w:type="gramStart"/>
      <w:r w:rsidRPr="00FD1872">
        <w:rPr>
          <w:rFonts w:ascii="Times New Roman" w:hAnsi="Times New Roman" w:cs="Times New Roman"/>
        </w:rPr>
        <w:t>In regard to</w:t>
      </w:r>
      <w:proofErr w:type="gramEnd"/>
      <w:r w:rsidRPr="00FD1872">
        <w:rPr>
          <w:rFonts w:ascii="Times New Roman" w:hAnsi="Times New Roman" w:cs="Times New Roman"/>
        </w:rPr>
        <w:t xml:space="preserve"> coastal features</w:t>
      </w:r>
      <w:r w:rsidR="0067323D">
        <w:rPr>
          <w:rFonts w:ascii="Times New Roman" w:hAnsi="Times New Roman" w:cs="Times New Roman"/>
        </w:rPr>
        <w:t xml:space="preserve"> as</w:t>
      </w:r>
      <w:r w:rsidR="00867F32">
        <w:rPr>
          <w:rFonts w:ascii="Times New Roman" w:hAnsi="Times New Roman" w:cs="Times New Roman"/>
        </w:rPr>
        <w:t xml:space="preserve"> </w:t>
      </w:r>
      <w:r w:rsidR="0067323D">
        <w:rPr>
          <w:rFonts w:ascii="Times New Roman" w:hAnsi="Times New Roman" w:cs="Times New Roman"/>
        </w:rPr>
        <w:t>regulated in Section 4.4</w:t>
      </w:r>
      <w:proofErr w:type="gramStart"/>
      <w:r w:rsidRPr="00FD1872">
        <w:rPr>
          <w:rFonts w:ascii="Times New Roman" w:hAnsi="Times New Roman" w:cs="Times New Roman"/>
        </w:rPr>
        <w:t>,  these</w:t>
      </w:r>
      <w:proofErr w:type="gramEnd"/>
      <w:r w:rsidRPr="00FD1872">
        <w:rPr>
          <w:rFonts w:ascii="Times New Roman" w:hAnsi="Times New Roman" w:cs="Times New Roman"/>
        </w:rPr>
        <w:t xml:space="preserve"> are not </w:t>
      </w:r>
      <w:r w:rsidR="00362460" w:rsidRPr="00FD1872">
        <w:rPr>
          <w:rFonts w:ascii="Times New Roman" w:hAnsi="Times New Roman" w:cs="Times New Roman"/>
        </w:rPr>
        <w:t xml:space="preserve">necessarily </w:t>
      </w:r>
      <w:r w:rsidRPr="00FD1872">
        <w:rPr>
          <w:rFonts w:ascii="Times New Roman" w:hAnsi="Times New Roman" w:cs="Times New Roman"/>
        </w:rPr>
        <w:t xml:space="preserve">defined as </w:t>
      </w:r>
      <w:r w:rsidR="00362460" w:rsidRPr="00FD1872">
        <w:rPr>
          <w:rFonts w:ascii="Times New Roman" w:hAnsi="Times New Roman" w:cs="Times New Roman"/>
        </w:rPr>
        <w:t xml:space="preserve">“wetlands”.  The edge of a coastal feature may be a marsh </w:t>
      </w:r>
      <w:r w:rsidR="000E044F" w:rsidRPr="00FD1872">
        <w:rPr>
          <w:rFonts w:ascii="Times New Roman" w:hAnsi="Times New Roman" w:cs="Times New Roman"/>
        </w:rPr>
        <w:t xml:space="preserve">or other wetland, but can also be a seawall, fence, </w:t>
      </w:r>
      <w:r w:rsidR="00827665">
        <w:rPr>
          <w:rFonts w:ascii="Times New Roman" w:hAnsi="Times New Roman" w:cs="Times New Roman"/>
        </w:rPr>
        <w:t xml:space="preserve">edge of lawn, </w:t>
      </w:r>
      <w:r w:rsidR="000E044F" w:rsidRPr="00FD1872">
        <w:rPr>
          <w:rFonts w:ascii="Times New Roman" w:hAnsi="Times New Roman" w:cs="Times New Roman"/>
        </w:rPr>
        <w:t xml:space="preserve">natural </w:t>
      </w:r>
      <w:r w:rsidR="00A401C4" w:rsidRPr="00FD1872">
        <w:rPr>
          <w:rFonts w:ascii="Times New Roman" w:hAnsi="Times New Roman" w:cs="Times New Roman"/>
        </w:rPr>
        <w:t xml:space="preserve">beach dune or rocky coast.   These </w:t>
      </w:r>
      <w:r w:rsidR="005C31FB" w:rsidRPr="00FD1872">
        <w:rPr>
          <w:rFonts w:ascii="Times New Roman" w:hAnsi="Times New Roman" w:cs="Times New Roman"/>
        </w:rPr>
        <w:t xml:space="preserve">features create the line on the ground from which the </w:t>
      </w:r>
      <w:proofErr w:type="gramStart"/>
      <w:r w:rsidR="005C31FB" w:rsidRPr="00FD1872">
        <w:rPr>
          <w:rFonts w:ascii="Times New Roman" w:hAnsi="Times New Roman" w:cs="Times New Roman"/>
        </w:rPr>
        <w:t>200 foot</w:t>
      </w:r>
      <w:proofErr w:type="gramEnd"/>
      <w:r w:rsidR="005C31FB" w:rsidRPr="00FD1872">
        <w:rPr>
          <w:rFonts w:ascii="Times New Roman" w:hAnsi="Times New Roman" w:cs="Times New Roman"/>
        </w:rPr>
        <w:t xml:space="preserve"> regulatory area is measured.   </w:t>
      </w:r>
      <w:r w:rsidR="00827665">
        <w:rPr>
          <w:rFonts w:ascii="Times New Roman" w:hAnsi="Times New Roman" w:cs="Times New Roman"/>
        </w:rPr>
        <w:t>In 2022</w:t>
      </w:r>
      <w:r w:rsidR="001C0A4E">
        <w:rPr>
          <w:rFonts w:ascii="Times New Roman" w:hAnsi="Times New Roman" w:cs="Times New Roman"/>
        </w:rPr>
        <w:t xml:space="preserve">, </w:t>
      </w:r>
      <w:r w:rsidR="002D7411" w:rsidRPr="00FD1872">
        <w:rPr>
          <w:rFonts w:ascii="Times New Roman" w:hAnsi="Times New Roman" w:cs="Times New Roman"/>
        </w:rPr>
        <w:t>Staff had conferred with legal counsel when considering what, if any, revisions were needed to section 4.4</w:t>
      </w:r>
      <w:r w:rsidR="00F00DD3" w:rsidRPr="00FD1872">
        <w:rPr>
          <w:rFonts w:ascii="Times New Roman" w:hAnsi="Times New Roman" w:cs="Times New Roman"/>
        </w:rPr>
        <w:t xml:space="preserve">.  </w:t>
      </w:r>
      <w:r w:rsidR="00F00DD3" w:rsidRPr="00FD1872">
        <w:rPr>
          <w:rFonts w:ascii="Times New Roman" w:hAnsi="Times New Roman" w:cs="Times New Roman"/>
        </w:rPr>
        <w:lastRenderedPageBreak/>
        <w:t xml:space="preserve">It was determined that no changes were necessary and that the town retains the right to regulate development </w:t>
      </w:r>
      <w:r w:rsidR="002C49A0" w:rsidRPr="00FD1872">
        <w:rPr>
          <w:rFonts w:ascii="Times New Roman" w:hAnsi="Times New Roman" w:cs="Times New Roman"/>
        </w:rPr>
        <w:t xml:space="preserve">within 200 feet of a “coastal feature”. </w:t>
      </w:r>
    </w:p>
    <w:p w14:paraId="5F5982F1" w14:textId="77777777" w:rsidR="001C0A4E" w:rsidRDefault="001C0A4E" w:rsidP="00711507">
      <w:pPr>
        <w:spacing w:after="0"/>
        <w:rPr>
          <w:rFonts w:ascii="Times New Roman" w:hAnsi="Times New Roman" w:cs="Times New Roman"/>
        </w:rPr>
      </w:pPr>
    </w:p>
    <w:p w14:paraId="6BE1F106" w14:textId="7A1A55C6" w:rsidR="00341E8A" w:rsidRPr="00FD1872" w:rsidRDefault="002C49A0" w:rsidP="00711507">
      <w:pPr>
        <w:spacing w:after="0"/>
        <w:rPr>
          <w:rFonts w:ascii="Times New Roman" w:hAnsi="Times New Roman" w:cs="Times New Roman"/>
        </w:rPr>
      </w:pPr>
      <w:r w:rsidRPr="00FD1872">
        <w:rPr>
          <w:rFonts w:ascii="Times New Roman" w:hAnsi="Times New Roman" w:cs="Times New Roman"/>
        </w:rPr>
        <w:t xml:space="preserve"> </w:t>
      </w:r>
    </w:p>
    <w:p w14:paraId="22A8C509" w14:textId="3BE8B007" w:rsidR="00581CA2" w:rsidRPr="00FD1872" w:rsidRDefault="00581CA2" w:rsidP="00711507">
      <w:pPr>
        <w:spacing w:after="0"/>
        <w:rPr>
          <w:rFonts w:ascii="Times New Roman" w:hAnsi="Times New Roman" w:cs="Times New Roman"/>
        </w:rPr>
      </w:pPr>
      <w:r w:rsidRPr="00FD1872">
        <w:rPr>
          <w:rFonts w:ascii="Times New Roman" w:hAnsi="Times New Roman" w:cs="Times New Roman"/>
        </w:rPr>
        <w:t xml:space="preserve">Chapter 1108 as </w:t>
      </w:r>
      <w:r w:rsidR="0027599B" w:rsidRPr="00FD1872">
        <w:rPr>
          <w:rFonts w:ascii="Times New Roman" w:hAnsi="Times New Roman" w:cs="Times New Roman"/>
        </w:rPr>
        <w:t xml:space="preserve">drafted for revision, quotes the most recent state law </w:t>
      </w:r>
      <w:r w:rsidR="0021563C">
        <w:rPr>
          <w:rFonts w:ascii="Times New Roman" w:hAnsi="Times New Roman" w:cs="Times New Roman"/>
        </w:rPr>
        <w:t xml:space="preserve">from 24-H-7982, </w:t>
      </w:r>
      <w:r w:rsidR="0027599B" w:rsidRPr="00FD1872">
        <w:rPr>
          <w:rFonts w:ascii="Times New Roman" w:hAnsi="Times New Roman" w:cs="Times New Roman"/>
        </w:rPr>
        <w:t>related to wetlands:</w:t>
      </w:r>
    </w:p>
    <w:p w14:paraId="19FC52D7" w14:textId="77777777" w:rsidR="0027599B" w:rsidRPr="00FD1872" w:rsidRDefault="0027599B" w:rsidP="00711507">
      <w:pPr>
        <w:spacing w:after="0"/>
        <w:rPr>
          <w:rFonts w:ascii="Times New Roman" w:hAnsi="Times New Roman" w:cs="Times New Roman"/>
        </w:rPr>
      </w:pPr>
    </w:p>
    <w:p w14:paraId="22D658F8" w14:textId="5C0FD541" w:rsidR="000B68CD" w:rsidRPr="00FD1872" w:rsidRDefault="000B68CD" w:rsidP="00711507">
      <w:pPr>
        <w:spacing w:after="0"/>
        <w:rPr>
          <w:rFonts w:ascii="Times New Roman" w:hAnsi="Times New Roman" w:cs="Times New Roman"/>
          <w:i/>
          <w:iCs/>
        </w:rPr>
      </w:pPr>
      <w:r w:rsidRPr="00FD1872">
        <w:rPr>
          <w:rFonts w:ascii="Times New Roman" w:hAnsi="Times New Roman" w:cs="Times New Roman"/>
          <w:i/>
          <w:iCs/>
        </w:rPr>
        <w:t xml:space="preserve">….” A city or town shall no longer be </w:t>
      </w:r>
      <w:r w:rsidR="00D06AA2" w:rsidRPr="00FD1872">
        <w:rPr>
          <w:rFonts w:ascii="Times New Roman" w:hAnsi="Times New Roman" w:cs="Times New Roman"/>
          <w:i/>
          <w:iCs/>
        </w:rPr>
        <w:t xml:space="preserve">authorized to adopt as a provision of its zoning ordinance new requirements that specify </w:t>
      </w:r>
      <w:r w:rsidR="00FA508E" w:rsidRPr="00FD1872">
        <w:rPr>
          <w:rFonts w:ascii="Times New Roman" w:hAnsi="Times New Roman" w:cs="Times New Roman"/>
          <w:i/>
          <w:iCs/>
        </w:rPr>
        <w:t xml:space="preserve">buffers or setbacks in relation to </w:t>
      </w:r>
      <w:r w:rsidR="00FA508E" w:rsidRPr="00FD1872">
        <w:rPr>
          <w:rFonts w:ascii="Times New Roman" w:hAnsi="Times New Roman" w:cs="Times New Roman"/>
          <w:b/>
          <w:bCs/>
          <w:i/>
          <w:iCs/>
        </w:rPr>
        <w:t>freshwater wetlands, freshwater wetlands in the vicinity of the coast</w:t>
      </w:r>
      <w:r w:rsidR="001D7B34" w:rsidRPr="00FD1872">
        <w:rPr>
          <w:rFonts w:ascii="Times New Roman" w:hAnsi="Times New Roman" w:cs="Times New Roman"/>
          <w:b/>
          <w:bCs/>
          <w:i/>
          <w:iCs/>
        </w:rPr>
        <w:t>, or coastal wetland</w:t>
      </w:r>
      <w:r w:rsidR="001D7B34" w:rsidRPr="00FD1872">
        <w:rPr>
          <w:rFonts w:ascii="Times New Roman" w:hAnsi="Times New Roman" w:cs="Times New Roman"/>
          <w:i/>
          <w:iCs/>
        </w:rPr>
        <w:t xml:space="preserve"> ….”</w:t>
      </w:r>
    </w:p>
    <w:p w14:paraId="3409E22C" w14:textId="77777777" w:rsidR="001D7B34" w:rsidRDefault="001D7B34" w:rsidP="00711507">
      <w:pPr>
        <w:spacing w:after="0"/>
        <w:rPr>
          <w:i/>
          <w:iCs/>
        </w:rPr>
      </w:pPr>
    </w:p>
    <w:p w14:paraId="20625445" w14:textId="7B50823E" w:rsidR="00D7095D" w:rsidRDefault="00270360" w:rsidP="00711507">
      <w:pPr>
        <w:spacing w:after="0"/>
        <w:rPr>
          <w:b/>
          <w:bCs/>
        </w:rPr>
      </w:pPr>
      <w:r w:rsidRPr="00FD1872">
        <w:rPr>
          <w:b/>
          <w:bCs/>
        </w:rPr>
        <w:t>COMMENT</w:t>
      </w:r>
      <w:r w:rsidR="00F32D08">
        <w:rPr>
          <w:b/>
          <w:bCs/>
        </w:rPr>
        <w:t xml:space="preserve"> </w:t>
      </w:r>
      <w:proofErr w:type="gramStart"/>
      <w:r w:rsidR="00F32D08">
        <w:rPr>
          <w:b/>
          <w:bCs/>
        </w:rPr>
        <w:t xml:space="preserve">- </w:t>
      </w:r>
      <w:r w:rsidRPr="00FD1872">
        <w:rPr>
          <w:b/>
          <w:bCs/>
        </w:rPr>
        <w:t xml:space="preserve"> There</w:t>
      </w:r>
      <w:proofErr w:type="gramEnd"/>
      <w:r w:rsidRPr="00FD1872">
        <w:rPr>
          <w:b/>
          <w:bCs/>
        </w:rPr>
        <w:t xml:space="preserve"> is nothing in the State law that requires the “wetland overlay district” to be removed, only that it cannot implement local </w:t>
      </w:r>
      <w:r w:rsidR="00B548BC" w:rsidRPr="00FD1872">
        <w:rPr>
          <w:b/>
          <w:bCs/>
        </w:rPr>
        <w:t xml:space="preserve">buffers or setbacks.  As adopted in June 2023, Chapter 1108 </w:t>
      </w:r>
      <w:r w:rsidR="0040688B" w:rsidRPr="00FD1872">
        <w:rPr>
          <w:b/>
          <w:bCs/>
        </w:rPr>
        <w:t xml:space="preserve">removes the regulatory elements leaving the informational components for </w:t>
      </w:r>
      <w:r w:rsidR="00C06F99" w:rsidRPr="00FD1872">
        <w:rPr>
          <w:b/>
          <w:bCs/>
        </w:rPr>
        <w:t xml:space="preserve">use in planning and as an assistive aid to the Building Official when reviewing permit applications.  </w:t>
      </w:r>
    </w:p>
    <w:p w14:paraId="13224EE8" w14:textId="77777777" w:rsidR="00D7095D" w:rsidRDefault="00D7095D" w:rsidP="00711507">
      <w:pPr>
        <w:spacing w:after="0"/>
        <w:rPr>
          <w:b/>
          <w:bCs/>
        </w:rPr>
      </w:pPr>
    </w:p>
    <w:p w14:paraId="16299729" w14:textId="02574EEE" w:rsidR="001D7B34" w:rsidRPr="00FD1872" w:rsidRDefault="00C06F99" w:rsidP="00711507">
      <w:pPr>
        <w:spacing w:after="0"/>
        <w:rPr>
          <w:b/>
          <w:bCs/>
        </w:rPr>
      </w:pPr>
      <w:proofErr w:type="gramStart"/>
      <w:r w:rsidRPr="00FD1872">
        <w:rPr>
          <w:b/>
          <w:bCs/>
        </w:rPr>
        <w:t>In regard to</w:t>
      </w:r>
      <w:proofErr w:type="gramEnd"/>
      <w:r w:rsidRPr="00FD1872">
        <w:rPr>
          <w:b/>
          <w:bCs/>
        </w:rPr>
        <w:t xml:space="preserve"> the Coastal Resources overlay </w:t>
      </w:r>
      <w:r w:rsidR="008F7F53" w:rsidRPr="00FD1872">
        <w:rPr>
          <w:b/>
          <w:bCs/>
        </w:rPr>
        <w:t xml:space="preserve">district, there is nothing in state law that removes the Town’s right to continue </w:t>
      </w:r>
      <w:proofErr w:type="gramStart"/>
      <w:r w:rsidR="008F7F53" w:rsidRPr="00FD1872">
        <w:rPr>
          <w:b/>
          <w:bCs/>
        </w:rPr>
        <w:t>exercise of</w:t>
      </w:r>
      <w:proofErr w:type="gramEnd"/>
      <w:r w:rsidR="008F7F53" w:rsidRPr="00FD1872">
        <w:rPr>
          <w:b/>
          <w:bCs/>
        </w:rPr>
        <w:t xml:space="preserve"> the regulation </w:t>
      </w:r>
      <w:r w:rsidR="008D2453" w:rsidRPr="00FD1872">
        <w:rPr>
          <w:b/>
          <w:bCs/>
        </w:rPr>
        <w:t xml:space="preserve">as </w:t>
      </w:r>
      <w:r w:rsidR="00FD1872" w:rsidRPr="00FD1872">
        <w:rPr>
          <w:b/>
          <w:bCs/>
        </w:rPr>
        <w:t xml:space="preserve">originally adopted. </w:t>
      </w:r>
      <w:r w:rsidR="00270360" w:rsidRPr="00FD1872">
        <w:rPr>
          <w:b/>
          <w:bCs/>
        </w:rPr>
        <w:t xml:space="preserve"> </w:t>
      </w:r>
      <w:r w:rsidR="00D7095D">
        <w:rPr>
          <w:b/>
          <w:bCs/>
        </w:rPr>
        <w:t xml:space="preserve"> </w:t>
      </w:r>
      <w:proofErr w:type="gramStart"/>
      <w:r w:rsidR="00751D0F">
        <w:rPr>
          <w:b/>
          <w:bCs/>
        </w:rPr>
        <w:t>In light of</w:t>
      </w:r>
      <w:proofErr w:type="gramEnd"/>
      <w:r w:rsidR="00751D0F">
        <w:rPr>
          <w:b/>
          <w:bCs/>
        </w:rPr>
        <w:t xml:space="preserve"> the uncertain </w:t>
      </w:r>
      <w:r w:rsidR="007F585D">
        <w:rPr>
          <w:b/>
          <w:bCs/>
        </w:rPr>
        <w:t xml:space="preserve">future of the CRMC it would be prudent to retain this local regulatory standard to ensure </w:t>
      </w:r>
      <w:r w:rsidR="001E14AA">
        <w:rPr>
          <w:b/>
          <w:bCs/>
        </w:rPr>
        <w:t xml:space="preserve">construction does not encroach on sensitive waterfronts or </w:t>
      </w:r>
      <w:r w:rsidR="00A32831">
        <w:rPr>
          <w:b/>
          <w:bCs/>
        </w:rPr>
        <w:t xml:space="preserve">place structures </w:t>
      </w:r>
      <w:r w:rsidR="00A33768">
        <w:rPr>
          <w:b/>
          <w:bCs/>
        </w:rPr>
        <w:t xml:space="preserve">or residential infrastructure </w:t>
      </w:r>
      <w:r w:rsidR="009326CC">
        <w:rPr>
          <w:b/>
          <w:bCs/>
        </w:rPr>
        <w:t>where it may be harmed by</w:t>
      </w:r>
      <w:r w:rsidR="0061656B">
        <w:rPr>
          <w:b/>
          <w:bCs/>
        </w:rPr>
        <w:t xml:space="preserve"> storms or sea level rise.</w:t>
      </w:r>
    </w:p>
    <w:p w14:paraId="571A2EC5" w14:textId="43A2FE39" w:rsidR="008D60A7" w:rsidRPr="009A25E9" w:rsidRDefault="008D60A7" w:rsidP="00ED33D1">
      <w:pPr>
        <w:spacing w:after="0"/>
      </w:pPr>
    </w:p>
    <w:sectPr w:rsidR="008D60A7" w:rsidRPr="009A25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613950"/>
    <w:multiLevelType w:val="hybridMultilevel"/>
    <w:tmpl w:val="7D3A8E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6307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A07"/>
    <w:rsid w:val="00005A42"/>
    <w:rsid w:val="00016342"/>
    <w:rsid w:val="0003328D"/>
    <w:rsid w:val="0004615E"/>
    <w:rsid w:val="00057303"/>
    <w:rsid w:val="00057929"/>
    <w:rsid w:val="000649DF"/>
    <w:rsid w:val="000724AD"/>
    <w:rsid w:val="000942F4"/>
    <w:rsid w:val="00094A3D"/>
    <w:rsid w:val="000B1CC0"/>
    <w:rsid w:val="000B1ECB"/>
    <w:rsid w:val="000B68CD"/>
    <w:rsid w:val="000D6513"/>
    <w:rsid w:val="000E044F"/>
    <w:rsid w:val="000E04FF"/>
    <w:rsid w:val="000F2B8D"/>
    <w:rsid w:val="00135F56"/>
    <w:rsid w:val="00136198"/>
    <w:rsid w:val="001372C7"/>
    <w:rsid w:val="00142272"/>
    <w:rsid w:val="001776DE"/>
    <w:rsid w:val="00193E94"/>
    <w:rsid w:val="001B2C70"/>
    <w:rsid w:val="001B447E"/>
    <w:rsid w:val="001C0A4E"/>
    <w:rsid w:val="001D7B34"/>
    <w:rsid w:val="001E14AA"/>
    <w:rsid w:val="001E33E7"/>
    <w:rsid w:val="001F7C6A"/>
    <w:rsid w:val="0021563C"/>
    <w:rsid w:val="002422E4"/>
    <w:rsid w:val="00253784"/>
    <w:rsid w:val="00254410"/>
    <w:rsid w:val="00260089"/>
    <w:rsid w:val="00270360"/>
    <w:rsid w:val="0027599B"/>
    <w:rsid w:val="00290314"/>
    <w:rsid w:val="002B61C9"/>
    <w:rsid w:val="002C3880"/>
    <w:rsid w:val="002C49A0"/>
    <w:rsid w:val="002D2518"/>
    <w:rsid w:val="002D7411"/>
    <w:rsid w:val="002E3A36"/>
    <w:rsid w:val="002E3CC3"/>
    <w:rsid w:val="002F64A6"/>
    <w:rsid w:val="003103E9"/>
    <w:rsid w:val="0032712F"/>
    <w:rsid w:val="00333BF8"/>
    <w:rsid w:val="00336818"/>
    <w:rsid w:val="00341E8A"/>
    <w:rsid w:val="00343E5D"/>
    <w:rsid w:val="00362460"/>
    <w:rsid w:val="00377FC2"/>
    <w:rsid w:val="00382B39"/>
    <w:rsid w:val="003848FC"/>
    <w:rsid w:val="00396B3F"/>
    <w:rsid w:val="00396EA9"/>
    <w:rsid w:val="003A776D"/>
    <w:rsid w:val="003B71C9"/>
    <w:rsid w:val="003E6809"/>
    <w:rsid w:val="003F7B69"/>
    <w:rsid w:val="0040688B"/>
    <w:rsid w:val="004828C2"/>
    <w:rsid w:val="00491BB4"/>
    <w:rsid w:val="00491DE0"/>
    <w:rsid w:val="004A51E4"/>
    <w:rsid w:val="004B7FDD"/>
    <w:rsid w:val="004C2AC6"/>
    <w:rsid w:val="004C4B71"/>
    <w:rsid w:val="004C61BB"/>
    <w:rsid w:val="0050585B"/>
    <w:rsid w:val="00550CDC"/>
    <w:rsid w:val="00555A93"/>
    <w:rsid w:val="0056345C"/>
    <w:rsid w:val="00574411"/>
    <w:rsid w:val="00577AB3"/>
    <w:rsid w:val="00577E92"/>
    <w:rsid w:val="00581CA2"/>
    <w:rsid w:val="005A2645"/>
    <w:rsid w:val="005A6E3B"/>
    <w:rsid w:val="005C31FB"/>
    <w:rsid w:val="005D33A5"/>
    <w:rsid w:val="005E592B"/>
    <w:rsid w:val="005F1D57"/>
    <w:rsid w:val="005F35D1"/>
    <w:rsid w:val="00606515"/>
    <w:rsid w:val="0061656B"/>
    <w:rsid w:val="00667C24"/>
    <w:rsid w:val="0067323D"/>
    <w:rsid w:val="006770CE"/>
    <w:rsid w:val="00692A9F"/>
    <w:rsid w:val="006A1C8C"/>
    <w:rsid w:val="006A4429"/>
    <w:rsid w:val="006B5F7E"/>
    <w:rsid w:val="006C30A1"/>
    <w:rsid w:val="006E62F2"/>
    <w:rsid w:val="006F78F4"/>
    <w:rsid w:val="00707974"/>
    <w:rsid w:val="00711507"/>
    <w:rsid w:val="007123B3"/>
    <w:rsid w:val="007442C7"/>
    <w:rsid w:val="007471B7"/>
    <w:rsid w:val="00751D0F"/>
    <w:rsid w:val="0076670F"/>
    <w:rsid w:val="00771E6C"/>
    <w:rsid w:val="00780D95"/>
    <w:rsid w:val="007C18B9"/>
    <w:rsid w:val="007E0A1E"/>
    <w:rsid w:val="007E5BDF"/>
    <w:rsid w:val="007F0685"/>
    <w:rsid w:val="007F3987"/>
    <w:rsid w:val="007F3C28"/>
    <w:rsid w:val="007F3ED2"/>
    <w:rsid w:val="007F585D"/>
    <w:rsid w:val="00815E67"/>
    <w:rsid w:val="00827665"/>
    <w:rsid w:val="00830B9F"/>
    <w:rsid w:val="00832350"/>
    <w:rsid w:val="008532AE"/>
    <w:rsid w:val="00855461"/>
    <w:rsid w:val="00867F32"/>
    <w:rsid w:val="008820A6"/>
    <w:rsid w:val="008850B7"/>
    <w:rsid w:val="008B49C4"/>
    <w:rsid w:val="008B4EC9"/>
    <w:rsid w:val="008C5BE7"/>
    <w:rsid w:val="008D1C75"/>
    <w:rsid w:val="008D2453"/>
    <w:rsid w:val="008D60A7"/>
    <w:rsid w:val="008D6568"/>
    <w:rsid w:val="008E00BD"/>
    <w:rsid w:val="008F3D35"/>
    <w:rsid w:val="008F7F53"/>
    <w:rsid w:val="00926B3B"/>
    <w:rsid w:val="00926D93"/>
    <w:rsid w:val="009326CC"/>
    <w:rsid w:val="00932E61"/>
    <w:rsid w:val="00936256"/>
    <w:rsid w:val="009446CC"/>
    <w:rsid w:val="009503CC"/>
    <w:rsid w:val="0098646B"/>
    <w:rsid w:val="009974F4"/>
    <w:rsid w:val="009A25E9"/>
    <w:rsid w:val="009D68C1"/>
    <w:rsid w:val="00A32831"/>
    <w:rsid w:val="00A33768"/>
    <w:rsid w:val="00A401C4"/>
    <w:rsid w:val="00A406C0"/>
    <w:rsid w:val="00A4206A"/>
    <w:rsid w:val="00A44577"/>
    <w:rsid w:val="00A57DB7"/>
    <w:rsid w:val="00A709D0"/>
    <w:rsid w:val="00A80643"/>
    <w:rsid w:val="00A8309C"/>
    <w:rsid w:val="00AD068D"/>
    <w:rsid w:val="00AF13A4"/>
    <w:rsid w:val="00AF675B"/>
    <w:rsid w:val="00B1546D"/>
    <w:rsid w:val="00B26216"/>
    <w:rsid w:val="00B548BC"/>
    <w:rsid w:val="00B658C9"/>
    <w:rsid w:val="00B75F78"/>
    <w:rsid w:val="00B97799"/>
    <w:rsid w:val="00BC3CE1"/>
    <w:rsid w:val="00BD6CAF"/>
    <w:rsid w:val="00BE4D90"/>
    <w:rsid w:val="00BE58F6"/>
    <w:rsid w:val="00BF457F"/>
    <w:rsid w:val="00BF73BE"/>
    <w:rsid w:val="00C037E7"/>
    <w:rsid w:val="00C044A7"/>
    <w:rsid w:val="00C06F99"/>
    <w:rsid w:val="00C145AA"/>
    <w:rsid w:val="00C26643"/>
    <w:rsid w:val="00C421B6"/>
    <w:rsid w:val="00C47DF4"/>
    <w:rsid w:val="00C711A3"/>
    <w:rsid w:val="00C94506"/>
    <w:rsid w:val="00CE44BD"/>
    <w:rsid w:val="00D01A82"/>
    <w:rsid w:val="00D06AA2"/>
    <w:rsid w:val="00D25254"/>
    <w:rsid w:val="00D36451"/>
    <w:rsid w:val="00D45F44"/>
    <w:rsid w:val="00D7095D"/>
    <w:rsid w:val="00D74981"/>
    <w:rsid w:val="00D74C78"/>
    <w:rsid w:val="00D918EB"/>
    <w:rsid w:val="00DB22F5"/>
    <w:rsid w:val="00DB25F1"/>
    <w:rsid w:val="00DB4841"/>
    <w:rsid w:val="00DC4A50"/>
    <w:rsid w:val="00DE140D"/>
    <w:rsid w:val="00DE704C"/>
    <w:rsid w:val="00E05284"/>
    <w:rsid w:val="00E32819"/>
    <w:rsid w:val="00E47F33"/>
    <w:rsid w:val="00E60A75"/>
    <w:rsid w:val="00E83F7A"/>
    <w:rsid w:val="00E95C8F"/>
    <w:rsid w:val="00EA340C"/>
    <w:rsid w:val="00EA7A09"/>
    <w:rsid w:val="00EC6F96"/>
    <w:rsid w:val="00EC72AC"/>
    <w:rsid w:val="00ED33D1"/>
    <w:rsid w:val="00F00DD3"/>
    <w:rsid w:val="00F1527C"/>
    <w:rsid w:val="00F31CD0"/>
    <w:rsid w:val="00F32192"/>
    <w:rsid w:val="00F32D08"/>
    <w:rsid w:val="00F40E30"/>
    <w:rsid w:val="00F444EA"/>
    <w:rsid w:val="00F53700"/>
    <w:rsid w:val="00F73E8F"/>
    <w:rsid w:val="00F755FB"/>
    <w:rsid w:val="00F92A7F"/>
    <w:rsid w:val="00FA508E"/>
    <w:rsid w:val="00FA79D0"/>
    <w:rsid w:val="00FB516A"/>
    <w:rsid w:val="00FB57AB"/>
    <w:rsid w:val="00FC5A07"/>
    <w:rsid w:val="00FD1872"/>
    <w:rsid w:val="00FE2778"/>
    <w:rsid w:val="00FF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67728"/>
  <w15:chartTrackingRefBased/>
  <w15:docId w15:val="{37CF160C-DB6A-452B-B215-F48A8BB87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5A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5A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5A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5A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5A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5A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5A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5A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5A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5A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5A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5A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5A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5A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5A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5A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5A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5A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5A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5A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5A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5A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5A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5A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5A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5A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5A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5A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5A0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42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Spacing">
    <w:name w:val="No Spacing"/>
    <w:uiPriority w:val="1"/>
    <w:qFormat/>
    <w:rsid w:val="00A57D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99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651</Words>
  <Characters>3356</Characters>
  <Application>Microsoft Office Word</Application>
  <DocSecurity>0</DocSecurity>
  <Lines>61</Lines>
  <Paragraphs>12</Paragraphs>
  <ScaleCrop>false</ScaleCrop>
  <Company/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DeLuca</dc:creator>
  <cp:keywords/>
  <dc:description/>
  <cp:lastModifiedBy>Michael DeLuca</cp:lastModifiedBy>
  <cp:revision>14</cp:revision>
  <dcterms:created xsi:type="dcterms:W3CDTF">2025-07-30T20:25:00Z</dcterms:created>
  <dcterms:modified xsi:type="dcterms:W3CDTF">2026-08-17T03:08:00Z</dcterms:modified>
</cp:coreProperties>
</file>